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1851FB" w:rsidTr="001851FB">
        <w:tc>
          <w:tcPr>
            <w:tcW w:w="48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851FB" w:rsidRDefault="001851FB">
            <w:pPr>
              <w:widowControl w:val="0"/>
              <w:autoSpaceDE w:val="0"/>
              <w:autoSpaceDN w:val="0"/>
              <w:adjustRightInd w:val="0"/>
            </w:pPr>
            <w:r>
              <w:t>28 июня 2007 года</w:t>
            </w:r>
          </w:p>
        </w:tc>
        <w:tc>
          <w:tcPr>
            <w:tcW w:w="48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851FB" w:rsidRDefault="001851F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№ 1264-КЗ</w:t>
            </w:r>
          </w:p>
        </w:tc>
      </w:tr>
    </w:tbl>
    <w:p w:rsidR="001851FB" w:rsidRDefault="001851F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1851FB" w:rsidRDefault="001851FB">
      <w:pPr>
        <w:widowControl w:val="0"/>
        <w:autoSpaceDE w:val="0"/>
        <w:autoSpaceDN w:val="0"/>
        <w:adjustRightInd w:val="0"/>
        <w:jc w:val="center"/>
      </w:pP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ЗАКОН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КРАСНОДАРСКОГО КРАЯ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 ГОСУДАРСТВЕННОЙ ПОЛИТИКЕ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 СФЕРЕ СОХРАНЕНИЯ И РАЗВИТИЯ ТРАДИЦИОННОЙ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НАРОДНОЙ КУЛЬТУРЫ В КРАСНОДАРСКОМ КРАЕ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jc w:val="right"/>
      </w:pPr>
      <w:proofErr w:type="gramStart"/>
      <w:r>
        <w:t>Принят</w:t>
      </w:r>
      <w:proofErr w:type="gramEnd"/>
    </w:p>
    <w:p w:rsidR="001851FB" w:rsidRDefault="001851FB">
      <w:pPr>
        <w:widowControl w:val="0"/>
        <w:autoSpaceDE w:val="0"/>
        <w:autoSpaceDN w:val="0"/>
        <w:adjustRightInd w:val="0"/>
        <w:jc w:val="right"/>
      </w:pPr>
      <w:r>
        <w:t>Законодательным Собранием Краснодарского края</w:t>
      </w:r>
    </w:p>
    <w:p w:rsidR="001851FB" w:rsidRDefault="001851FB">
      <w:pPr>
        <w:widowControl w:val="0"/>
        <w:autoSpaceDE w:val="0"/>
        <w:autoSpaceDN w:val="0"/>
        <w:adjustRightInd w:val="0"/>
        <w:jc w:val="right"/>
      </w:pPr>
      <w:r>
        <w:t>20 июня 2007 года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</w:pPr>
    </w:p>
    <w:p w:rsidR="001851FB" w:rsidRDefault="001851FB">
      <w:pPr>
        <w:widowControl w:val="0"/>
        <w:autoSpaceDE w:val="0"/>
        <w:autoSpaceDN w:val="0"/>
        <w:adjustRightInd w:val="0"/>
        <w:jc w:val="center"/>
      </w:pPr>
      <w:proofErr w:type="gramStart"/>
      <w:r>
        <w:t>(в ред. Законов Краснодарского края</w:t>
      </w:r>
      <w:proofErr w:type="gramEnd"/>
    </w:p>
    <w:p w:rsidR="001851FB" w:rsidRDefault="001851FB">
      <w:pPr>
        <w:widowControl w:val="0"/>
        <w:autoSpaceDE w:val="0"/>
        <w:autoSpaceDN w:val="0"/>
        <w:adjustRightInd w:val="0"/>
        <w:jc w:val="center"/>
      </w:pPr>
      <w:r>
        <w:t xml:space="preserve">от 23.07.2009 </w:t>
      </w:r>
      <w:hyperlink r:id="rId5" w:history="1">
        <w:r>
          <w:rPr>
            <w:color w:val="0000FF"/>
          </w:rPr>
          <w:t>№ 1820-КЗ</w:t>
        </w:r>
      </w:hyperlink>
      <w:r>
        <w:t xml:space="preserve">, от 07.06.2011 </w:t>
      </w:r>
      <w:hyperlink r:id="rId6" w:history="1">
        <w:r>
          <w:rPr>
            <w:color w:val="0000FF"/>
          </w:rPr>
          <w:t>№ 2260-КЗ</w:t>
        </w:r>
      </w:hyperlink>
      <w:r>
        <w:t>,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</w:pPr>
      <w:r>
        <w:t xml:space="preserve">от 01.11.2013 </w:t>
      </w:r>
      <w:hyperlink r:id="rId7" w:history="1">
        <w:r>
          <w:rPr>
            <w:color w:val="0000FF"/>
          </w:rPr>
          <w:t>№ 2812-КЗ</w:t>
        </w:r>
      </w:hyperlink>
      <w:r>
        <w:t>)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 xml:space="preserve">Настоящим Законом в соответствии с </w:t>
      </w:r>
      <w:hyperlink r:id="rId8" w:history="1">
        <w:r>
          <w:rPr>
            <w:color w:val="0000FF"/>
          </w:rPr>
          <w:t>Основами</w:t>
        </w:r>
      </w:hyperlink>
      <w:r>
        <w:t xml:space="preserve"> законодательства Российской Федерации о культуре и </w:t>
      </w:r>
      <w:hyperlink r:id="rId9" w:history="1">
        <w:r>
          <w:rPr>
            <w:color w:val="0000FF"/>
          </w:rPr>
          <w:t>Законом</w:t>
        </w:r>
      </w:hyperlink>
      <w:r>
        <w:t xml:space="preserve"> Краснодарского края от 3 ноября 2000 года № 325-КЗ "О культуре", международными соглашениями в сфере культуры и сохранения культурного наследия осуществляется правовое регулирование деятельности в сфере сохранения и развития традиционной народной культуры на территории Краснодарского края.</w:t>
      </w:r>
    </w:p>
    <w:p w:rsidR="001851FB" w:rsidRDefault="001851FB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10" w:history="1">
        <w:r>
          <w:rPr>
            <w:color w:val="0000FF"/>
          </w:rPr>
          <w:t>Закона</w:t>
        </w:r>
      </w:hyperlink>
      <w:r>
        <w:t xml:space="preserve"> Краснодарского края от 07.06.2011 № 2260-КЗ)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0" w:name="Par23"/>
      <w:bookmarkEnd w:id="0"/>
      <w:r>
        <w:rPr>
          <w:b/>
          <w:bCs/>
        </w:rPr>
        <w:t>Глава 1. ОБЩИЕ ПОЛОЖЕНИЯ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1" w:name="Par25"/>
      <w:bookmarkEnd w:id="1"/>
      <w:r>
        <w:t>Статья 1. Основные понятия, используемые в настоящем Законе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В настоящем Законе используются следующие понятия: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proofErr w:type="gramStart"/>
      <w:r>
        <w:t>1) традиционная народная культура - совокупность присущих социальной группе отличительных духовных, материальных, интеллектуальных и эмоциональных ценностей и признаков, являющихся отражением культурной и национальной самобытности общества, которая охватывает образ жизни, устные традиции и формы выражения, включая нормы и правила общения, поведения, верования, обычаи, обряды, празднества, фольклор, традиционные ремесла, художественные промыслы, декоративно-прикладное искусство, исполнительские искусства, а также связанные с ними инструменты, предметы быта</w:t>
      </w:r>
      <w:proofErr w:type="gramEnd"/>
      <w:r>
        <w:t>, артефакты, произведения народного творчества;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2) старожильческая традиционная народная культура - культура кубанского казачества;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 xml:space="preserve">3) государственная политика Краснодарского края в области традиционной народной культуры - совокупность принципов и норм, которыми </w:t>
      </w:r>
      <w:r>
        <w:lastRenderedPageBreak/>
        <w:t>руководствуются органы государственной власти Краснодарского края в своей деятельности по сохранению, развитию и распространению традиционной народной культуры, а также сама деятельность органов государственной власти Краснодарского края в области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4) культурное наследие Краснодарского края в области традиционной народной культуры - совокупность материальных и духовных ценностей, в том числе недвижимое имущество, памятники традиционного народного быта, изделия традиционного декоративно-прикладного искусства, народных ремесел, иные предметы материальной культуры, а также фольклор, обряды, обычаи;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5) культурное достояние Краснодарского края в области традиционной народной культуры - совокупность культурных ценностей, а также организации культуры, творческие коллективы, творческие группы, которые имеют краевое значение и в силу этого безраздельно принадлежат Краснодарскому краю;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6) культурные аспекты программ развития - перспективы социально-экономических, научно-технических и других программ развития с точки зрения воздействия результатов их реализации на сохранение и развитие традиционной народной культуры, а также влияние самой традиционной народной культуры на эти результаты;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7) сохранение традиционной народной культуры - научно-исследовательская, организационная деятельность, направленная на выявление, изучение, распространение и пропаганду традиционной народной культуры в естественных формах ее бытования и выражения, пополнение, консервацию и охрану культурного наследия Краснодарского края в области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8) развитие традиционной народной культуры - художественно-творческая, образовательная, воспитательная, хозяйственная деятельность, направленная на воспроизводство и распространение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9) носитель традиций народной культуры - физическое лицо (группа физических лиц, в том числе семья), обладающее уникальными знаниями, умениями и навыками в области фольклора, обычаев, обрядов, празднеств, художественных промыслов, ремесел, исполнительского и декоративно-прикладного искусства в области традиционной народной культуры.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2" w:name="Par38"/>
      <w:bookmarkEnd w:id="2"/>
      <w:r>
        <w:t>Статья 2. Цели и задачи настоящего Закона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Целями и задачами настоящего Закона являются: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1) обеспечение и защита прав граждан на культурную деятельность и потребление культурных благ в области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 xml:space="preserve">2) обеспечение правовых </w:t>
      </w:r>
      <w:proofErr w:type="gramStart"/>
      <w:r>
        <w:t>гарантий повышения качества жизни населения</w:t>
      </w:r>
      <w:proofErr w:type="gramEnd"/>
      <w:r>
        <w:t xml:space="preserve"> края, укрепления гражданского согласия через популяризацию и распространение старожильческих традиций и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3) создание правовых гарантий сохранения исторически сложившейся системы традиционной народной культуры и ее развития;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lastRenderedPageBreak/>
        <w:t>4) создание гарантий для деятельности граждан, объединений граждан, этнических общностей, проживающих на территории Краснодарского края, в области любительского народного творчества, народных ремесел и промыслов, а также деятельности по созданию, освоению, изучению, сохранению, распространению материальных и нематериальных составляющих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5) создание условий для развития профессионального искусства, базирующегося на традиционной народной культуре и пропагандирующего ее.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3" w:name="Par47"/>
      <w:bookmarkEnd w:id="3"/>
      <w:r>
        <w:t>Статья 3. Принципы законодательного регулирования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Основными принципами законодательного регулирования являются: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 xml:space="preserve">1) признание основополагающей роли традиционной народной культуры в развитии и </w:t>
      </w:r>
      <w:proofErr w:type="spellStart"/>
      <w:r>
        <w:t>гуманизации</w:t>
      </w:r>
      <w:proofErr w:type="spellEnd"/>
      <w:r>
        <w:t xml:space="preserve"> общества, сохранении национальной самобытности и утверждении достоинства народов;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2) признание основополагающей роли старожильческой традиционной народной культуры в укреплении социальной стабильности, гражданского согласия, социально-культурного и социально-экономического развития Краснодарского края;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3) содействие повышению социального эффекта художественного творчества и культурной деятельности в области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4) протекционизм (покровительство) в отношении сохранения и восстановления культурно-национальной самобытности этнических общностей, проживающих на территории Краснодарского края.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4" w:name="Par55"/>
      <w:bookmarkEnd w:id="4"/>
      <w:r>
        <w:t>Статья 4. Предмет регулирования и область применения настоящего Закона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Настоящий Закон регулирует деятельность в области традиционной народной культуры в следующих областях: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1) выявление, изучение и распространение устных традиций и форм выражения традиционной народной культуры, включая нормы и правила общения, поведения;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2) выявление, изучение и распространение фольклора, обычаев, обрядов, празднеств;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3) художественные народные промыслы, традиционные ремесла и декоративно-прикладное искусство;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4) любительское творчество в области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5) научные исследования в сфере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6) художественное образование, ученичество, профессиональная подготовка и эстетическое воспитание в сфере традиционной народной культуры.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5" w:name="Par65"/>
      <w:bookmarkEnd w:id="5"/>
      <w:r>
        <w:t xml:space="preserve">Статья 5. Культурное наследие Краснодарского края в области </w:t>
      </w:r>
      <w:r>
        <w:lastRenderedPageBreak/>
        <w:t>традиционной народной культуры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proofErr w:type="gramStart"/>
      <w:r>
        <w:t xml:space="preserve">Выявленные объекты культурного наследия, находящиеся на территории Краснодарского края, в области традиционной народной культуры включаются в единый государственный реестр объектов культурного наследия (памятников истории и культуры) народов Российской Федерации как объекты культурного наследия регионального значения или объекты культурного наследия местного значения в порядке, установленном </w:t>
      </w:r>
      <w:hyperlink r:id="rId11" w:history="1">
        <w:r>
          <w:rPr>
            <w:color w:val="0000FF"/>
          </w:rPr>
          <w:t>Законом</w:t>
        </w:r>
      </w:hyperlink>
      <w:r>
        <w:t xml:space="preserve"> Краснодарского края от 6 февраля 2003 года N 558-КЗ "Об объектах культурного наследия (памятниках истории</w:t>
      </w:r>
      <w:proofErr w:type="gramEnd"/>
      <w:r>
        <w:t xml:space="preserve"> и культуры) народов Российской Федерации, расположенных на территории Краснодарского края".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6" w:name="Par69"/>
      <w:bookmarkEnd w:id="6"/>
      <w:r>
        <w:t>Статья 6. Культурное достояние Краснодарского края в области традиционной народной культуры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 xml:space="preserve">1. </w:t>
      </w:r>
      <w:proofErr w:type="gramStart"/>
      <w:r>
        <w:t>Объекты культурного достояния Краснодарского края в сфере традиционной народной культуры могут быть отнесены к особо ценным объектам культурного достояния Краснодарского края в области традиционной народной культуры постановлением Законодательного Собрания Краснодарского края.</w:t>
      </w:r>
      <w:proofErr w:type="gramEnd"/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2. В Краснодарском крае принимаются особые меры по охране, развитию и повышению роли особо ценных объектов культурного достояния Краснодарского края.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7" w:name="Par74"/>
      <w:bookmarkEnd w:id="7"/>
      <w:r>
        <w:rPr>
          <w:b/>
          <w:bCs/>
        </w:rPr>
        <w:t>Глава 2. КОМПЕТЕНЦИЯ ОРГАНОВ ГОСУДАРСТВЕННОЙ ВЛАСТИ И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ОРГАНОВ МЕСТНОГО САМОУПРАВЛЕНИЯ КРАСНОДАРСКОГО КРАЯ В СФЕРЕ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СОХРАНЕНИЯ И РАЗВИТИЯ ТРАДИЦИОННОЙ НАРОДНОЙ КУЛЬТУРЫ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8" w:name="Par78"/>
      <w:bookmarkEnd w:id="8"/>
      <w:r>
        <w:t>Статья 7. Компетенция Законодательного Собрания Краснодарского края в сфере сохранения и развития традиционной народной культуры в Краснодарском крае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К ведению Законодательного Собрания Краснодарского края в области традиционной народной культуры относятся: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1) осуществление законодательного регулирования деятельности в области традиционной народной культуры в Краснодарском крае;</w:t>
      </w:r>
    </w:p>
    <w:p w:rsidR="001851FB" w:rsidRDefault="001851FB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Краснодарского края от 23.07.2009 № 1820-КЗ)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 xml:space="preserve">2) осуществление </w:t>
      </w:r>
      <w:proofErr w:type="gramStart"/>
      <w:r>
        <w:t>контроля за</w:t>
      </w:r>
      <w:proofErr w:type="gramEnd"/>
      <w:r>
        <w:t xml:space="preserve"> исполнением законодательства Краснодарского края в области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3) осуществление иных полномочий в области традиционной народной культуры в соответствии с федеральным законодательством и законодательством Краснодарского края.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9" w:name="Par86"/>
      <w:bookmarkEnd w:id="9"/>
      <w:r>
        <w:lastRenderedPageBreak/>
        <w:t>Статья 8. Компетенция высшего исполнительного органа государственной власти Краснодарского края в сфере сохранения и развития традиционной народной культуры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К ведению высшего исполнительного органа государственной власти Краснодарского края в сфере традиционной народной культуры относятся: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1) определение основных направлений государственной политики в области традиционной народной культуры в Краснодарском крае;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2) разработка условий и порядка финансирования государственных организаций культуры и профессионального искусства Краснодарского края в сфере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 xml:space="preserve">3) установление дополнительных </w:t>
      </w:r>
      <w:proofErr w:type="gramStart"/>
      <w:r>
        <w:t>к</w:t>
      </w:r>
      <w:proofErr w:type="gramEnd"/>
      <w:r>
        <w:t xml:space="preserve"> предусмотренным федеральным и краевым законодательством видов и форм материальной и финансовой поддержки особо ценных объектов культурного достояния Краснодарского края в сфере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4) осуществление иных полномочий, предусмотренных федеральным законодательством и законодательством Краснодарского края в области традиционной народной культуры.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10" w:name="Par94"/>
      <w:bookmarkEnd w:id="10"/>
      <w:r>
        <w:t>Статья 9. Компетенция уполномоченного органа исполнительной власти Краснодарского края в области культуры в сфере сохранения и развития традиционной народной культуры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К ведению уполномоченного органа исполнительной власти Краснодарского края в области культуры в сфере традиционной народной культуры относятся: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1) реализация государственной культурной политики в сфере сохранения и развития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2) участие в разработке и реализации государственных программ Краснодарского края и ведомственных целевых программ сохранения и развития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</w:pPr>
      <w:r>
        <w:t xml:space="preserve">(в ред. Законов Краснодарского края от 23.07.2009 </w:t>
      </w:r>
      <w:hyperlink r:id="rId13" w:history="1">
        <w:r>
          <w:rPr>
            <w:color w:val="0000FF"/>
          </w:rPr>
          <w:t>№ 1820-КЗ</w:t>
        </w:r>
      </w:hyperlink>
      <w:r>
        <w:t xml:space="preserve">, от 01.11.2013 </w:t>
      </w:r>
      <w:hyperlink r:id="rId14" w:history="1">
        <w:r>
          <w:rPr>
            <w:color w:val="0000FF"/>
          </w:rPr>
          <w:t>№ 2812-КЗ</w:t>
        </w:r>
      </w:hyperlink>
      <w:r>
        <w:t>)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3) организация мониторинга состояния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4) реализация мер по охране, поддержке и развитию культурного наследия и культурного достояния Краснодарского края в области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5) взаимодействие с творческими союзами, общественными и религиозными объединениями, группами граждан, юридическими и физическими лицами в области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6) организация информационного и научно-методического обеспечения деятельности в области традиционной народной культуры.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11" w:name="Par105"/>
      <w:bookmarkEnd w:id="11"/>
      <w:r>
        <w:rPr>
          <w:b/>
          <w:bCs/>
        </w:rPr>
        <w:t>Глава 3. ГОСУДАРСТВЕННАЯ ПОЛИТИКА КРАСНОДАРСКОГО КРАЯ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В СФЕРЕ СОХРАНЕНИЯ И РАЗВИТИЯ ТРАДИЦИОННОЙ НАРОДНОЙ </w:t>
      </w:r>
      <w:r>
        <w:rPr>
          <w:b/>
          <w:bCs/>
        </w:rPr>
        <w:lastRenderedPageBreak/>
        <w:t>КУЛЬТУРЫ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12" w:name="Par108"/>
      <w:bookmarkEnd w:id="12"/>
      <w:r>
        <w:t>Статья 10. Основные направления государственной политики в сфере сохранения и развития традиционной народной культуры в Краснодарском крае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Основными направлениями государственной политики в области сохранения и развития традиционной народной культуры в Краснодарском крае являются: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1) стимулирование и поддержка творческой деятельности носителей традиций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2) создание условий гражданам и юридическим лицам для занятий художественными ремеслами и промыслами, другими видами творчества в сфере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3) развитие сети государственных организаций, осуществляющих деятельность в области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4) стимулирование развития сети и поддержка муниципальных и негосударственных организаций, осуществляющих деятельность в области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5) содействие формированию рынка культурных индустрий и туризма в области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6) сотрудничество с общественными и религиозными объединениями, Кубанским войсковым казачьим обществом в области традиционной народной культуры.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13" w:name="Par118"/>
      <w:bookmarkEnd w:id="13"/>
      <w:r>
        <w:t>Статья 11. Государственные гарантии в сфере сохранения и развития традиционной народной культуры в Краснодарском крае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1. Краснодарский край гарантирует свой протекционизм (покровительство) в отношении сохранения и развития традиционной народной культуры посредством реализации мер ее защиты, предусмотренных настоящим Законом, другими краевыми законами и иными нормативными правовыми актами.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2. Основой государственных гарантий сохранения и развития традиционной народной культуры в Краснодарском крае является бюджетное финансирование, а также государственное стимулирование внебюджетных вложений в сферу сохранения традиционной народной культуры.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14" w:name="Par123"/>
      <w:bookmarkEnd w:id="14"/>
      <w:r>
        <w:t>Статья 12. Приоритеты государственной политики в сфере сохранения и развития традиционной народной культуры в Краснодарском крае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Приоритеты государственной политики в сфере сохранения и развития традиционной народной культуры в Краснодарском крае определяются законами и иными нормативными правовыми актами Краснодарского края, в том числе государственными программами Краснодарского края и ведомственными целевыми программами сохранения и развития традиционной народной культуры в Краснодарском крае.</w:t>
      </w:r>
    </w:p>
    <w:p w:rsidR="001851FB" w:rsidRDefault="001851FB">
      <w:pPr>
        <w:widowControl w:val="0"/>
        <w:autoSpaceDE w:val="0"/>
        <w:autoSpaceDN w:val="0"/>
        <w:adjustRightInd w:val="0"/>
      </w:pPr>
      <w:r>
        <w:lastRenderedPageBreak/>
        <w:t xml:space="preserve">(в ред. Законов Краснодарского края от 23.07.2009 </w:t>
      </w:r>
      <w:hyperlink r:id="rId15" w:history="1">
        <w:r>
          <w:rPr>
            <w:color w:val="0000FF"/>
          </w:rPr>
          <w:t>№ 1820-КЗ</w:t>
        </w:r>
      </w:hyperlink>
      <w:r>
        <w:t xml:space="preserve">, от 01.11.2013 </w:t>
      </w:r>
      <w:hyperlink r:id="rId16" w:history="1">
        <w:r>
          <w:rPr>
            <w:color w:val="0000FF"/>
          </w:rPr>
          <w:t>№ 2812-КЗ</w:t>
        </w:r>
      </w:hyperlink>
      <w:r>
        <w:t>)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15" w:name="Par128"/>
      <w:bookmarkEnd w:id="15"/>
      <w:r>
        <w:rPr>
          <w:b/>
          <w:bCs/>
        </w:rPr>
        <w:t>Глава 4. ФОРМЫ ПОДДЕРЖКИ СОХРАНЕНИЯ И РАЗВИТИЯ ТРАДИЦИОННОЙ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НАРОДНОЙ КУЛЬТУРЫ В КРАСНОДАРСКОМ КРАЕ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16" w:name="Par131"/>
      <w:bookmarkEnd w:id="16"/>
      <w:r>
        <w:t>Статья 13. Программное регулирование в сфере сохранения и развития традиционной народной культуры в Краснодарском крае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 xml:space="preserve">1. </w:t>
      </w:r>
      <w:proofErr w:type="gramStart"/>
      <w:r>
        <w:t>Органы государственной власти Краснодарского края разрабатывают и утверждают государственные программы Краснодарского края и ведомственные целевые программы сохранения и развития традиционной народной культуры в Краснодарском крае, в которых определяется система мер по поддержке деятельности в области традиционной народной культуры, особо ценных объектов культурного достояния Краснодарского края в области традиционной народной культуры, по сохранению культурного наследия.</w:t>
      </w:r>
      <w:proofErr w:type="gramEnd"/>
    </w:p>
    <w:p w:rsidR="001851FB" w:rsidRDefault="001851FB">
      <w:pPr>
        <w:widowControl w:val="0"/>
        <w:autoSpaceDE w:val="0"/>
        <w:autoSpaceDN w:val="0"/>
        <w:adjustRightInd w:val="0"/>
      </w:pPr>
      <w:r>
        <w:t xml:space="preserve">(в ред. Законов Краснодарского края от 23.07.2009 </w:t>
      </w:r>
      <w:hyperlink r:id="rId17" w:history="1">
        <w:r>
          <w:rPr>
            <w:color w:val="0000FF"/>
          </w:rPr>
          <w:t>№ 1820-КЗ</w:t>
        </w:r>
      </w:hyperlink>
      <w:r>
        <w:t xml:space="preserve">, от 01.11.2013 </w:t>
      </w:r>
      <w:hyperlink r:id="rId18" w:history="1">
        <w:r>
          <w:rPr>
            <w:color w:val="0000FF"/>
          </w:rPr>
          <w:t>№ 2812-КЗ</w:t>
        </w:r>
      </w:hyperlink>
      <w:r>
        <w:t>)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2. Органы государственной власти Краснодарского края учитывают аспекты сохранения и развития традиционной народной культуры в государственных программах Краснодарского края и ведомственных целевых программах экономического, экологического, социального, национального развития.</w:t>
      </w:r>
    </w:p>
    <w:p w:rsidR="001851FB" w:rsidRDefault="001851FB">
      <w:pPr>
        <w:widowControl w:val="0"/>
        <w:autoSpaceDE w:val="0"/>
        <w:autoSpaceDN w:val="0"/>
        <w:adjustRightInd w:val="0"/>
      </w:pPr>
      <w:r>
        <w:t xml:space="preserve">(в ред. Законов Краснодарского края от 23.07.2009 </w:t>
      </w:r>
      <w:hyperlink r:id="rId19" w:history="1">
        <w:r>
          <w:rPr>
            <w:color w:val="0000FF"/>
          </w:rPr>
          <w:t>№ 1820-КЗ</w:t>
        </w:r>
      </w:hyperlink>
      <w:r>
        <w:t xml:space="preserve">, от 01.11.2013 </w:t>
      </w:r>
      <w:hyperlink r:id="rId20" w:history="1">
        <w:r>
          <w:rPr>
            <w:color w:val="0000FF"/>
          </w:rPr>
          <w:t>№ 2812-КЗ</w:t>
        </w:r>
      </w:hyperlink>
      <w:r>
        <w:t>)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17" w:name="Par138"/>
      <w:bookmarkEnd w:id="17"/>
      <w:r>
        <w:t>Статья 14. Формы государственной поддержки инициатив граждан и негосударственных организаций в сфере сохранения и развития традиционной народной культуры в Краснодарском крае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1. Уполномоченный орган исполнительной власти Краснодарского края в области культуры оказывает в рамках своих полномочий содействие инициативам граждан и негосударственным организациям в осуществлении деятельности в сфере сохранения и развития традиционной народной культуры.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2. В Краснодарском крае государственная поддержка негосударственных организаций и инициатив граждан и в сфере сохранения и развития традиционной народной культуры осуществляется в следующих формах: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proofErr w:type="gramStart"/>
      <w:r>
        <w:t>1) долевое финансирование проектов юридических лиц независимо от их организационно-правовых форм и форм собственности и частных инициатив граждан на основе проведения конкурса заявок на участие в решении задач сохранения и развития старожильческой традиционной народной культуры;</w:t>
      </w:r>
      <w:proofErr w:type="gramEnd"/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2) оказание материальной поддержки организациям культуры и физическим лицам, осуществляющим деятельность в сфере традиционной народной культуры;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proofErr w:type="gramStart"/>
      <w:r>
        <w:lastRenderedPageBreak/>
        <w:t>3) выделение субсидий и субвенций организациям культуры на финансирование целевых расходов по сохранению объектов культурного наследия, находящихся на территории Краснодарского края, в области традиционной народной культуры, включенных в единый государственный реестр объектов культурного наследия (памятников истории и культуры) народов Российской Федерации как объекты культурного наследия регионального значения или объекты культурного наследия местного значения.</w:t>
      </w:r>
      <w:proofErr w:type="gramEnd"/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18" w:name="Par146"/>
      <w:bookmarkEnd w:id="18"/>
      <w:r>
        <w:t>Статья 15. Формы поддержки государственных организаций профессионального искусства в области традиционной народной культуры в Краснодарском крае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В Краснодарском крае финансирование деятельности государственных организаций в области традиционной народной культуры осуществляется в следующих формах: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1) бюджетное финансирование основной уставной деятельности в соответствии с законодательством Российской Федерации и Краснодарского края;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2) бюджетное финансирование целевых социально-творческих заказов (постановка новых номеров и программ, праздничных концертных программ, участие в государственных праздничных мероприятиях, проведение фестивалей, конкурсов или участие в них, организация гастролей творческих коллективов в России и за рубежом, художественных выставок, иных культурных мероприятии и акций);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3) бюджетное целевое финансирование проектов, имеющих общественно значимый результат;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4) долевое бюджетное финансирование инициативных проектов на основе проведения конкурса заявок.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19" w:name="Par154"/>
      <w:bookmarkEnd w:id="19"/>
      <w:r>
        <w:t>Статья 16. Стимулирование негосударственных вложений в сохранение и развитие традиционной народной культуры в Краснодарском крае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1. Органы государственной власти Краснодарского края принимают законы и иные нормативные правовые акты, обеспечивающие стимулирование негосударственных вложений в сохранение и развитие традиционной народной культуры в Краснодарском крае.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2. Стимулирование негосударственных вложений физических и юридических лиц в сферу сохранения и развития традиционной культуры в Краснодарском крае осуществляется в соответствии с федеральным законодательством и законодательством Краснодарского края.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 xml:space="preserve">3. Общественные объединения, организации и граждане в соответствии с федеральным законодательством имеют право самостоятельно создавать фонды для финансирования деятельности в области традиционной народной культуры. Органы государственной власти Краснодарского края в рамках предоставленных полномочий оказывают указанным фондам поддержку в </w:t>
      </w:r>
      <w:r>
        <w:lastRenderedPageBreak/>
        <w:t>осуществлении их деятельности по сохранению и развитию традиционной народной культуры.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20" w:name="Par160"/>
      <w:bookmarkEnd w:id="20"/>
      <w:r>
        <w:t>Статья 17. Содействие развитию культурной индустрии и туризма в области традиционной народной культуры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 xml:space="preserve">1. Поддержка некоммерческих организаций в области художественных промыслов, традиционных ремесел и декоративно-прикладного искусства осуществляется в формах, предусмотренных </w:t>
      </w:r>
      <w:hyperlink w:anchor="Par168" w:history="1">
        <w:r>
          <w:rPr>
            <w:color w:val="0000FF"/>
          </w:rPr>
          <w:t>статьей 18</w:t>
        </w:r>
      </w:hyperlink>
      <w:r>
        <w:t xml:space="preserve"> настоящего Закона.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 xml:space="preserve">2. Поддержка коммерческих организаций, являющихся субъектами малого предпринимательства, индивидуального предпринимательства, в области художественных промыслов, традиционных ремесел и декоративно-прикладного искусства осуществляется в соответствии с </w:t>
      </w:r>
      <w:hyperlink r:id="rId21" w:history="1">
        <w:r>
          <w:rPr>
            <w:color w:val="0000FF"/>
          </w:rPr>
          <w:t>Законом</w:t>
        </w:r>
      </w:hyperlink>
      <w:r>
        <w:t xml:space="preserve"> Краснодарского края "О развитии малого и среднего предпринимательства в Краснодарском крае".</w:t>
      </w:r>
    </w:p>
    <w:p w:rsidR="001851FB" w:rsidRDefault="001851FB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Краснодарского края от 07.06.2011 № 2260-КЗ)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 xml:space="preserve">3. </w:t>
      </w:r>
      <w:proofErr w:type="gramStart"/>
      <w:r>
        <w:t>Органы государственной власти Краснодарского края и органы местного самоуправления в Краснодарском крае могут предоставлять некоммерческим и коммерческим организациям и индивидуальным предпринимателям в области художественных промыслов, традиционных ремесел и декоративно-прикладного искусства в безвозмездное пользование или льготную аренду помещения для мастерских, лабораторий и иных рабочих мест, необходимых для творческо-производственной деятельности, в соответствии с законодательством Краснодарского края и муниципальными правовыми актами.</w:t>
      </w:r>
      <w:proofErr w:type="gramEnd"/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4. Органы государственной власти Краснодарского края и органы местного самоуправления в Краснодарском крае могут предоставлять в соответствии с законодательством государственным и муниципальным учреждениям, оказывающим туристские услуги в сфере традиционной народной культуры, земельные участки на праве постоянного (бессрочного) пользования, а также недвижимые объекты культурного наследия в безвозмездное пользование.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21" w:name="Par168"/>
      <w:bookmarkEnd w:id="21"/>
      <w:r>
        <w:t>Статья 18. Меры поддержки особо ценных объектов культурного достояния Краснодарского края в области традиционной народной культуры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Органы государственной власти Краснодарского края могут принимать законы и иные нормативные правовые акты, устанавливающие дополнительные льготы организациям культуры, признанным особо ценными объектами культурного достояния Краснодарского края в сфере традиционной народной культуры.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22" w:name="Par172"/>
      <w:bookmarkEnd w:id="22"/>
      <w:r>
        <w:rPr>
          <w:b/>
          <w:bCs/>
        </w:rPr>
        <w:t>Глава 5. СТИМУЛИРОВАНИЕ И ПОДДЕРЖКА ТВОРЧЕСКОЙ ДЕЯТЕЛЬНОСТИ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 ОБЛАСТИ ТРАДИЦИОННОЙ НАРОДНОЙ КУЛЬТУРЫ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23" w:name="Par175"/>
      <w:bookmarkEnd w:id="23"/>
      <w:r>
        <w:lastRenderedPageBreak/>
        <w:t>Статья 19. Стимулирование и поддержка творческой деятельности граждан, являющихся носителями традиций старожильческой народной культуры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В случаях, предусмотренных государственными программами Краснодарского края и ведомственными целевыми программами, органами государственной власти Краснодарского края, могут представляться гранты и оказываться материальная поддержка носителям традиций старожильческой народной культуры.</w:t>
      </w:r>
    </w:p>
    <w:p w:rsidR="001851FB" w:rsidRDefault="001851FB">
      <w:pPr>
        <w:widowControl w:val="0"/>
        <w:autoSpaceDE w:val="0"/>
        <w:autoSpaceDN w:val="0"/>
        <w:adjustRightInd w:val="0"/>
      </w:pPr>
      <w:r>
        <w:t xml:space="preserve">(в ред. Законов Краснодарского края от 23.07.2009 </w:t>
      </w:r>
      <w:hyperlink r:id="rId23" w:history="1">
        <w:r>
          <w:rPr>
            <w:color w:val="0000FF"/>
          </w:rPr>
          <w:t>№ 1820-КЗ</w:t>
        </w:r>
      </w:hyperlink>
      <w:r>
        <w:t xml:space="preserve">, от 01.11.2013 </w:t>
      </w:r>
      <w:hyperlink r:id="rId24" w:history="1">
        <w:r>
          <w:rPr>
            <w:color w:val="0000FF"/>
          </w:rPr>
          <w:t>№ 2812-КЗ</w:t>
        </w:r>
      </w:hyperlink>
      <w:r>
        <w:t>)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24" w:name="Par180"/>
      <w:bookmarkEnd w:id="24"/>
      <w:r>
        <w:t>Статья 20. Социальная поддержка творческих работников государственных и муниципальных организаций в области традиционной народной культуры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1. Социальная поддержка творческих работников государственных и муниципальных организаций в области традиционной народной культуры осуществляется на основе федерального законодательства о культуре.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2. При определении объемов бюджетного финансирования государственных и муниципальных организаций в сфере традиционной народной культуры, признанных особо ценными объектами культурного достояния Краснодарского края, могут предусматриваться объемы расходов на выплату стимулирующих надбавок к должностным окладам творческих работников и специалистов.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25" w:name="Par185"/>
      <w:bookmarkEnd w:id="25"/>
      <w:r>
        <w:t>Статья 21. Протекционизм по отношению к юным талантам, творческой молодежи, дебютантам, начинающим творческим коллективам в области традиционной народной культуры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Органы государственной власти Краснодарского края осуществляют свое покровительство по отношению к юным талантам, творческой молодежи, дебютантам, начинающим творческим коллективам, не посягая на их творческую независимость.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26" w:name="Par189"/>
      <w:bookmarkEnd w:id="26"/>
      <w:r>
        <w:rPr>
          <w:b/>
          <w:bCs/>
        </w:rPr>
        <w:t>Глава 6. ОБРАЗОВАНИЕ И ПОВЫШЕНИЕ ОСВЕДОМЛЕННОСТИ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ОБЩЕСТВЕННОСТИ В СФЕРЕ ТРАДИЦИОННОЙ НАРОДНОЙ КУЛЬТУРЫ</w:t>
      </w:r>
    </w:p>
    <w:p w:rsidR="001851FB" w:rsidRDefault="001851FB">
      <w:pPr>
        <w:widowControl w:val="0"/>
        <w:autoSpaceDE w:val="0"/>
        <w:autoSpaceDN w:val="0"/>
        <w:adjustRightInd w:val="0"/>
        <w:jc w:val="center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27" w:name="Par192"/>
      <w:bookmarkEnd w:id="27"/>
      <w:r>
        <w:t>Статья 22. Содействие пропаганде и распространению традиционной народной культуры в Краснодарском крае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proofErr w:type="gramStart"/>
      <w:r>
        <w:t xml:space="preserve">Органы государственной власти Краснодарского края осуществляют меры, обеспечивающие развитие информационного и научно-методического обеспечения деятельности в области традиционной народной культуры, организацию образования и повышения уровня подготовки и переподготовки </w:t>
      </w:r>
      <w:r>
        <w:lastRenderedPageBreak/>
        <w:t>кадров, проведение научных исследований в данной области и привлечение средств массовой информации.</w:t>
      </w:r>
      <w:proofErr w:type="gramEnd"/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28" w:name="Par196"/>
      <w:bookmarkEnd w:id="28"/>
      <w:r>
        <w:t>Статья 23. Содействие развитию системы художественного образования детей и взрослых в сфере старожильческой традиционной народной культуры в Краснодарском крае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proofErr w:type="gramStart"/>
      <w:r>
        <w:t>Органы государственной власти Краснодарского края осуществляют меры, обеспечивающие сохранение и развитие специализированной системы образования, а также художественного дополнительного образования детей и взрослых в сфере старожильческой традиционной народной культуры, способствуют установлению регионального (национально-регионального) компонента государственного образовательного стандарта в части традиционной народной культуры.</w:t>
      </w:r>
      <w:proofErr w:type="gramEnd"/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  <w:outlineLvl w:val="1"/>
      </w:pPr>
      <w:bookmarkStart w:id="29" w:name="Par200"/>
      <w:bookmarkEnd w:id="29"/>
      <w:r>
        <w:t>Статья 24. Вступление в силу настоящего Закона</w:t>
      </w: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</w:p>
    <w:p w:rsidR="001851FB" w:rsidRDefault="001851FB">
      <w:pPr>
        <w:widowControl w:val="0"/>
        <w:autoSpaceDE w:val="0"/>
        <w:autoSpaceDN w:val="0"/>
        <w:adjustRightInd w:val="0"/>
        <w:ind w:firstLine="540"/>
      </w:pPr>
      <w:r>
        <w:t>Настоящий Закон вступает в силу со дня его официального опубликования.</w:t>
      </w:r>
    </w:p>
    <w:p w:rsidR="001851FB" w:rsidRDefault="001851FB">
      <w:pPr>
        <w:widowControl w:val="0"/>
        <w:autoSpaceDE w:val="0"/>
        <w:autoSpaceDN w:val="0"/>
        <w:adjustRightInd w:val="0"/>
        <w:ind w:left="540"/>
      </w:pPr>
    </w:p>
    <w:p w:rsidR="001851FB" w:rsidRDefault="001851FB">
      <w:pPr>
        <w:widowControl w:val="0"/>
        <w:autoSpaceDE w:val="0"/>
        <w:autoSpaceDN w:val="0"/>
        <w:adjustRightInd w:val="0"/>
        <w:jc w:val="right"/>
      </w:pPr>
      <w:r>
        <w:t>Глава администрации</w:t>
      </w:r>
    </w:p>
    <w:p w:rsidR="001851FB" w:rsidRDefault="001851FB">
      <w:pPr>
        <w:widowControl w:val="0"/>
        <w:autoSpaceDE w:val="0"/>
        <w:autoSpaceDN w:val="0"/>
        <w:adjustRightInd w:val="0"/>
        <w:jc w:val="right"/>
      </w:pPr>
      <w:r>
        <w:t>Краснодарского края</w:t>
      </w:r>
    </w:p>
    <w:p w:rsidR="001851FB" w:rsidRDefault="001851FB">
      <w:pPr>
        <w:widowControl w:val="0"/>
        <w:autoSpaceDE w:val="0"/>
        <w:autoSpaceDN w:val="0"/>
        <w:adjustRightInd w:val="0"/>
        <w:jc w:val="right"/>
      </w:pPr>
      <w:r>
        <w:t>А.Н.ТКАЧЕВ</w:t>
      </w:r>
    </w:p>
    <w:p w:rsidR="001851FB" w:rsidRDefault="001851FB">
      <w:pPr>
        <w:widowControl w:val="0"/>
        <w:autoSpaceDE w:val="0"/>
        <w:autoSpaceDN w:val="0"/>
        <w:adjustRightInd w:val="0"/>
      </w:pPr>
      <w:r>
        <w:t>Краснодар</w:t>
      </w:r>
    </w:p>
    <w:p w:rsidR="001851FB" w:rsidRDefault="001851FB">
      <w:pPr>
        <w:widowControl w:val="0"/>
        <w:autoSpaceDE w:val="0"/>
        <w:autoSpaceDN w:val="0"/>
        <w:adjustRightInd w:val="0"/>
      </w:pPr>
      <w:r>
        <w:t>28 июня 2007 года</w:t>
      </w:r>
    </w:p>
    <w:p w:rsidR="001851FB" w:rsidRDefault="001851FB">
      <w:pPr>
        <w:widowControl w:val="0"/>
        <w:autoSpaceDE w:val="0"/>
        <w:autoSpaceDN w:val="0"/>
        <w:adjustRightInd w:val="0"/>
      </w:pPr>
      <w:r>
        <w:t>№</w:t>
      </w:r>
      <w:bookmarkStart w:id="30" w:name="_GoBack"/>
      <w:bookmarkEnd w:id="30"/>
      <w:r>
        <w:t xml:space="preserve"> 1264-КЗ</w:t>
      </w:r>
    </w:p>
    <w:p w:rsidR="001851FB" w:rsidRDefault="001851FB">
      <w:pPr>
        <w:widowControl w:val="0"/>
        <w:autoSpaceDE w:val="0"/>
        <w:autoSpaceDN w:val="0"/>
        <w:adjustRightInd w:val="0"/>
      </w:pPr>
    </w:p>
    <w:p w:rsidR="001851FB" w:rsidRDefault="001851FB">
      <w:pPr>
        <w:widowControl w:val="0"/>
        <w:autoSpaceDE w:val="0"/>
        <w:autoSpaceDN w:val="0"/>
        <w:adjustRightInd w:val="0"/>
      </w:pPr>
    </w:p>
    <w:p w:rsidR="001851FB" w:rsidRDefault="001851F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6C1319" w:rsidRDefault="006C1319"/>
    <w:sectPr w:rsidR="006C1319" w:rsidSect="006C1960">
      <w:pgSz w:w="11906" w:h="16838" w:code="9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FB"/>
    <w:rsid w:val="001851FB"/>
    <w:rsid w:val="006A6D45"/>
    <w:rsid w:val="006C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23A453BBE6916F627979F213E18C7151AE511092425F2B0840DE3426u7T3O" TargetMode="External"/><Relationship Id="rId13" Type="http://schemas.openxmlformats.org/officeDocument/2006/relationships/hyperlink" Target="consultantplus://offline/ref=4D23A453BBE6916F627967FF058DD37B57A30A14944356795113D86379234BB73FC1CD5C071C02A079A29506u6T9O" TargetMode="External"/><Relationship Id="rId18" Type="http://schemas.openxmlformats.org/officeDocument/2006/relationships/hyperlink" Target="consultantplus://offline/ref=4D23A453BBE6916F627967FF058DD37B57A30A149441517C5C14D86379234BB73FC1CD5C071C02A079A2940Du6TAO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4D23A453BBE6916F627967FF058DD37B57A30A1490435C7B551F8569717A47B5u3T8O" TargetMode="External"/><Relationship Id="rId7" Type="http://schemas.openxmlformats.org/officeDocument/2006/relationships/hyperlink" Target="consultantplus://offline/ref=4D23A453BBE6916F627967FF058DD37B57A30A149441517C5C14D86379234BB73FC1CD5C071C02A079A2940Du6TFO" TargetMode="External"/><Relationship Id="rId12" Type="http://schemas.openxmlformats.org/officeDocument/2006/relationships/hyperlink" Target="consultantplus://offline/ref=4D23A453BBE6916F627967FF058DD37B57A30A14944356795113D86379234BB73FC1CD5C071C02A079A29506u6T8O" TargetMode="External"/><Relationship Id="rId17" Type="http://schemas.openxmlformats.org/officeDocument/2006/relationships/hyperlink" Target="consultantplus://offline/ref=4D23A453BBE6916F627967FF058DD37B57A30A14944356795113D86379234BB73FC1CD5C071C02A079A29506u6T7O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D23A453BBE6916F627967FF058DD37B57A30A149441517C5C14D86379234BB73FC1CD5C071C02A079A2940Du6TDO" TargetMode="External"/><Relationship Id="rId20" Type="http://schemas.openxmlformats.org/officeDocument/2006/relationships/hyperlink" Target="consultantplus://offline/ref=4D23A453BBE6916F627967FF058DD37B57A30A149441517C5C14D86379234BB73FC1CD5C071C02A079A2940Du6TA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D23A453BBE6916F627967FF058DD37B57A30A149D465D7F521F8569717A47B538CE924B00550EA179A296u0TFO" TargetMode="External"/><Relationship Id="rId11" Type="http://schemas.openxmlformats.org/officeDocument/2006/relationships/hyperlink" Target="consultantplus://offline/ref=4D23A453BBE6916F627967FF058DD37B57A30A1490415C7D561F8569717A47B5u3T8O" TargetMode="External"/><Relationship Id="rId24" Type="http://schemas.openxmlformats.org/officeDocument/2006/relationships/hyperlink" Target="consultantplus://offline/ref=4D23A453BBE6916F627967FF058DD37B57A30A149441517C5C14D86379234BB73FC1CD5C071C02A079A2940Du6TBO" TargetMode="External"/><Relationship Id="rId5" Type="http://schemas.openxmlformats.org/officeDocument/2006/relationships/hyperlink" Target="consultantplus://offline/ref=4D23A453BBE6916F627967FF058DD37B57A30A14944356795113D86379234BB73FC1CD5C071C02A079A29506u6TBO" TargetMode="External"/><Relationship Id="rId15" Type="http://schemas.openxmlformats.org/officeDocument/2006/relationships/hyperlink" Target="consultantplus://offline/ref=4D23A453BBE6916F627967FF058DD37B57A30A14944356795113D86379234BB73FC1CD5C071C02A079A29506u6T6O" TargetMode="External"/><Relationship Id="rId23" Type="http://schemas.openxmlformats.org/officeDocument/2006/relationships/hyperlink" Target="consultantplus://offline/ref=4D23A453BBE6916F627967FF058DD37B57A30A14944356795113D86379234BB73FC1CD5C071C02A079A2940Fu6TEO" TargetMode="External"/><Relationship Id="rId10" Type="http://schemas.openxmlformats.org/officeDocument/2006/relationships/hyperlink" Target="consultantplus://offline/ref=4D23A453BBE6916F627967FF058DD37B57A30A149D465D7F521F8569717A47B538CE924B00550EA179A296u0TEO" TargetMode="External"/><Relationship Id="rId19" Type="http://schemas.openxmlformats.org/officeDocument/2006/relationships/hyperlink" Target="consultantplus://offline/ref=4D23A453BBE6916F627967FF058DD37B57A30A14944356795113D86379234BB73FC1CD5C071C02A079A29506u6T7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D23A453BBE6916F627967FF058DD37B57A30A149046557E5C1F8569717A47B5u3T8O" TargetMode="External"/><Relationship Id="rId14" Type="http://schemas.openxmlformats.org/officeDocument/2006/relationships/hyperlink" Target="consultantplus://offline/ref=4D23A453BBE6916F627967FF058DD37B57A30A149441517C5C14D86379234BB73FC1CD5C071C02A079A2940Du6TCO" TargetMode="External"/><Relationship Id="rId22" Type="http://schemas.openxmlformats.org/officeDocument/2006/relationships/hyperlink" Target="consultantplus://offline/ref=4D23A453BBE6916F627967FF058DD37B57A30A149D465D7F521F8569717A47B538CE924B00550EA179A296u0TD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3860</Words>
  <Characters>22004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 KK</dc:creator>
  <cp:lastModifiedBy>MK KK</cp:lastModifiedBy>
  <cp:revision>1</cp:revision>
  <dcterms:created xsi:type="dcterms:W3CDTF">2015-07-22T14:19:00Z</dcterms:created>
  <dcterms:modified xsi:type="dcterms:W3CDTF">2015-07-22T14:24:00Z</dcterms:modified>
</cp:coreProperties>
</file>