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477DE7" w:rsidTr="00477DE7">
        <w:tc>
          <w:tcPr>
            <w:tcW w:w="48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77DE7" w:rsidRDefault="00477DE7">
            <w:pPr>
              <w:widowControl w:val="0"/>
              <w:autoSpaceDE w:val="0"/>
              <w:autoSpaceDN w:val="0"/>
              <w:adjustRightInd w:val="0"/>
            </w:pPr>
            <w:r>
              <w:t>16 июля 2010 года</w:t>
            </w:r>
          </w:p>
        </w:tc>
        <w:tc>
          <w:tcPr>
            <w:tcW w:w="481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77DE7" w:rsidRDefault="00477DE7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№ 2000-КЗ</w:t>
            </w:r>
          </w:p>
        </w:tc>
      </w:tr>
    </w:tbl>
    <w:p w:rsidR="00477DE7" w:rsidRDefault="00477DE7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rPr>
          <w:sz w:val="2"/>
          <w:szCs w:val="2"/>
        </w:rPr>
      </w:pP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ЗАКОН</w:t>
      </w:r>
    </w:p>
    <w:p w:rsidR="00477DE7" w:rsidRDefault="00477DE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477DE7" w:rsidRDefault="00477DE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КРАСНОДАРСКОГО КРАЯ</w:t>
      </w:r>
    </w:p>
    <w:p w:rsidR="00477DE7" w:rsidRDefault="00477DE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477DE7" w:rsidRDefault="00477DE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ОБ ОБЕСПЕЧЕНИИ ДОСТУПА К ИНФОРМАЦИИ О ДЕЯТЕЛЬНОСТИ</w:t>
      </w:r>
    </w:p>
    <w:p w:rsidR="00477DE7" w:rsidRDefault="00477DE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ГОСУДАРСТВЕННЫХ ОРГАНОВ КРАСНОДАРСКОГО КРАЯ, ОРГАНОВ</w:t>
      </w:r>
    </w:p>
    <w:p w:rsidR="00477DE7" w:rsidRDefault="00477DE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МЕСТНОГО САМОУПРАВЛЕНИЯ В КРАСНОДАРСКОМ КРАЕ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jc w:val="right"/>
      </w:pPr>
      <w:proofErr w:type="gramStart"/>
      <w:r>
        <w:t>Принят</w:t>
      </w:r>
      <w:proofErr w:type="gramEnd"/>
    </w:p>
    <w:p w:rsidR="00477DE7" w:rsidRDefault="00477DE7">
      <w:pPr>
        <w:widowControl w:val="0"/>
        <w:autoSpaceDE w:val="0"/>
        <w:autoSpaceDN w:val="0"/>
        <w:adjustRightInd w:val="0"/>
        <w:jc w:val="right"/>
      </w:pPr>
      <w:r>
        <w:t>Законодательным Собранием Краснодарского края</w:t>
      </w:r>
    </w:p>
    <w:p w:rsidR="00477DE7" w:rsidRDefault="00477DE7">
      <w:pPr>
        <w:widowControl w:val="0"/>
        <w:autoSpaceDE w:val="0"/>
        <w:autoSpaceDN w:val="0"/>
        <w:adjustRightInd w:val="0"/>
        <w:jc w:val="right"/>
      </w:pPr>
      <w:r>
        <w:t>23 июня 2010 года</w:t>
      </w:r>
    </w:p>
    <w:p w:rsidR="00477DE7" w:rsidRDefault="00477DE7">
      <w:pPr>
        <w:widowControl w:val="0"/>
        <w:autoSpaceDE w:val="0"/>
        <w:autoSpaceDN w:val="0"/>
        <w:adjustRightInd w:val="0"/>
        <w:jc w:val="center"/>
      </w:pPr>
    </w:p>
    <w:p w:rsidR="00477DE7" w:rsidRDefault="00477DE7">
      <w:pPr>
        <w:widowControl w:val="0"/>
        <w:autoSpaceDE w:val="0"/>
        <w:autoSpaceDN w:val="0"/>
        <w:adjustRightInd w:val="0"/>
        <w:jc w:val="center"/>
      </w:pPr>
      <w:proofErr w:type="gramStart"/>
      <w:r>
        <w:t>(в ред. Законов Краснодарского края</w:t>
      </w:r>
      <w:proofErr w:type="gramEnd"/>
    </w:p>
    <w:p w:rsidR="00477DE7" w:rsidRDefault="00477DE7">
      <w:pPr>
        <w:widowControl w:val="0"/>
        <w:autoSpaceDE w:val="0"/>
        <w:autoSpaceDN w:val="0"/>
        <w:adjustRightInd w:val="0"/>
        <w:jc w:val="center"/>
      </w:pPr>
      <w:r>
        <w:t xml:space="preserve">от 01.03.2011 </w:t>
      </w:r>
      <w:hyperlink r:id="rId5" w:history="1">
        <w:r>
          <w:rPr>
            <w:color w:val="0000FF"/>
          </w:rPr>
          <w:t>№ 2184-КЗ</w:t>
        </w:r>
      </w:hyperlink>
      <w:r>
        <w:t xml:space="preserve">, от 26.12.2014 </w:t>
      </w:r>
      <w:hyperlink r:id="rId6" w:history="1">
        <w:r>
          <w:rPr>
            <w:color w:val="0000FF"/>
          </w:rPr>
          <w:t>№ 3088-КЗ</w:t>
        </w:r>
      </w:hyperlink>
      <w:r>
        <w:t>,</w:t>
      </w:r>
    </w:p>
    <w:p w:rsidR="00477DE7" w:rsidRDefault="00477DE7">
      <w:pPr>
        <w:widowControl w:val="0"/>
        <w:autoSpaceDE w:val="0"/>
        <w:autoSpaceDN w:val="0"/>
        <w:adjustRightInd w:val="0"/>
        <w:jc w:val="center"/>
      </w:pPr>
      <w:r>
        <w:t xml:space="preserve">от 04.03.2015 </w:t>
      </w:r>
      <w:hyperlink r:id="rId7" w:history="1">
        <w:r>
          <w:rPr>
            <w:color w:val="0000FF"/>
          </w:rPr>
          <w:t>№ 3132-КЗ</w:t>
        </w:r>
      </w:hyperlink>
      <w:r>
        <w:t>)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>Настоящий Закон направлен на обеспечение открытости деятельности государственных органов Краснодарского края и органов местного самоуправления в Краснодарском крае, активное использование информационных технологий, объективное информирование граждан и структур гражданского общества о деятельности государственных органов Краснодарского края, органов местного самоуправления в Краснодарском крае.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ind w:firstLine="540"/>
        <w:outlineLvl w:val="0"/>
      </w:pPr>
      <w:bookmarkStart w:id="0" w:name="Par22"/>
      <w:bookmarkEnd w:id="0"/>
      <w:r>
        <w:t>Статья 1. Основные понятия, используемые в настоящем Законе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>Для целей настоящего Закона используются следующие понятия:</w:t>
      </w: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proofErr w:type="gramStart"/>
      <w:r>
        <w:t>1) информация о деятельности государственных органов Краснодарского края и органов местного самоуправления в Краснодарском крае - информация (в том числе документированная), созданная в пределах их полномочий государственными органами Краснодарского края, их территориальными органами, органами местного самоуправления в Краснодарском крае или организациями, подведомственными государственным органам Краснодарского края, органам местного самоуправления в Краснодарском крае (далее - подведомственные организации), либо поступившая в указанные органы и</w:t>
      </w:r>
      <w:proofErr w:type="gramEnd"/>
      <w:r>
        <w:t xml:space="preserve"> организации. </w:t>
      </w:r>
      <w:proofErr w:type="gramStart"/>
      <w:r>
        <w:t xml:space="preserve">К информации о деятельности государственных органов Краснодарского края и органов местного самоуправления в Краснодарском крае относятся также законы Краснодарского края и иные нормативные правовые акты Краснодарского края (к информации о деятельности органов местного самоуправления в Краснодарском крае - муниципальные правовые акты), устанавливающие структуру, полномочия, порядок формирования и деятельности указанных органов и организаций, иная информация, касающаяся </w:t>
      </w:r>
      <w:r>
        <w:lastRenderedPageBreak/>
        <w:t>их деятельности;</w:t>
      </w:r>
      <w:proofErr w:type="gramEnd"/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 xml:space="preserve">2) пользователи информацией - гражданин (физическое лицо), организация (юридическое лицо), общественное объединение, осуществляющие поиск информации о деятельности государственных органов Краснодарского края и органов местного самоуправления в Краснодарском крае. </w:t>
      </w:r>
      <w:proofErr w:type="gramStart"/>
      <w:r>
        <w:t>Пользователями информацией являются также государственные органы, органы местного самоуправления, осуществляющие поиск указанной информации в соответствии с настоящим Законом;</w:t>
      </w:r>
      <w:proofErr w:type="gramEnd"/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>3) запрос - обращение пользователя информацией в устной или письменной форме, в том числе в виде электронного документа, в государственный орган Краснодарского края или орган местного самоуправления в Краснодарском крае либо к его должностному лицу о предоставлении информации о деятельности этого органа;</w:t>
      </w: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proofErr w:type="gramStart"/>
      <w:r>
        <w:t>4) официальный сайт государственного органа Краснодарского края или органа местного самоуправления в Краснодарском крае (далее - официальный сайт) - сайт в информационно-телекоммуникационной сети "Интернет" (далее - сеть "Интернет"), содержащий информацию о деятельности государственного органа Краснодарского края или органа местного самоуправления в Краснодарском крае, электронный адрес которого включает доменное имя, права на которое принадлежат государственному органу Краснодарского края или органу местного самоуправления в Краснодарском</w:t>
      </w:r>
      <w:proofErr w:type="gramEnd"/>
      <w:r>
        <w:t xml:space="preserve"> </w:t>
      </w:r>
      <w:proofErr w:type="gramStart"/>
      <w:r>
        <w:t>крае</w:t>
      </w:r>
      <w:proofErr w:type="gramEnd"/>
      <w:r>
        <w:t>;</w:t>
      </w:r>
    </w:p>
    <w:p w:rsidR="00477DE7" w:rsidRDefault="00477DE7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8" w:history="1">
        <w:r>
          <w:rPr>
            <w:color w:val="0000FF"/>
          </w:rPr>
          <w:t>Закона</w:t>
        </w:r>
      </w:hyperlink>
      <w:r>
        <w:t xml:space="preserve"> Краснодарского края от 26.12.2014 № 3088-КЗ)</w:t>
      </w: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 xml:space="preserve">5) государственные органы Краснодарского края - органы государственной власти Краснодарского края и иные государственные органы Краснодарского края, образуемые в соответствии с </w:t>
      </w:r>
      <w:hyperlink r:id="rId9" w:history="1">
        <w:r>
          <w:rPr>
            <w:color w:val="0000FF"/>
          </w:rPr>
          <w:t>Уставом</w:t>
        </w:r>
      </w:hyperlink>
      <w:r>
        <w:t xml:space="preserve"> Краснодарского края и законами Краснодарского края.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ind w:firstLine="540"/>
        <w:outlineLvl w:val="0"/>
      </w:pPr>
      <w:bookmarkStart w:id="1" w:name="Par32"/>
      <w:bookmarkEnd w:id="1"/>
      <w:r>
        <w:t>Статья 2. Правовое регулирование обеспечения доступа к информации о деятельности государственных органов Краснодарского края, органов местного самоуправления в Краснодарском крае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proofErr w:type="gramStart"/>
      <w:r>
        <w:t xml:space="preserve">Правовое регулирование отношений, связанных с обеспечением доступа к информации о деятельности государственных органов Краснодарского края и органов местного самоуправления в Краснодарском крае, осуществляется в соответствии с </w:t>
      </w:r>
      <w:hyperlink r:id="rId10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федеральными конституционными законами, Федеральным </w:t>
      </w:r>
      <w:hyperlink r:id="rId11" w:history="1">
        <w:r>
          <w:rPr>
            <w:color w:val="0000FF"/>
          </w:rPr>
          <w:t>законом</w:t>
        </w:r>
      </w:hyperlink>
      <w:r>
        <w:t xml:space="preserve"> от 9 февраля 2009 года № 8-ФЗ "Об обеспечении доступа к информации о деятельности государственных органов и органов местного самоуправления" (далее - Федеральный закон), другими федеральными законами и</w:t>
      </w:r>
      <w:proofErr w:type="gramEnd"/>
      <w:r>
        <w:t xml:space="preserve"> иными нормативными правовыми актами Российской Федерации, настоящим Законом и иными принимаемыми в соответствии с ними нормативными правовыми актами Краснодарского края, муниципальными правовыми актами.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ind w:firstLine="540"/>
        <w:outlineLvl w:val="0"/>
      </w:pPr>
      <w:bookmarkStart w:id="2" w:name="Par36"/>
      <w:bookmarkEnd w:id="2"/>
      <w:r>
        <w:t xml:space="preserve">Статья 3. Обнародование (опубликование) информации о деятельности государственных органов Краснодарского края, органов местного </w:t>
      </w:r>
      <w:r>
        <w:lastRenderedPageBreak/>
        <w:t>самоуправления в Краснодарском крае в средствах массовой информации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 xml:space="preserve">1. Обнародование (опубликование) информации о деятельности государственных органов Краснодарского края и органов местного самоуправления в Краснодарском крае в средствах массовой информации осуществляется в соответствии с законодательством Российской Федерации о средствах массовой информации, за исключением случаев, предусмотренных </w:t>
      </w:r>
      <w:hyperlink w:anchor="Par39" w:history="1">
        <w:r>
          <w:rPr>
            <w:color w:val="0000FF"/>
          </w:rPr>
          <w:t>частями 2</w:t>
        </w:r>
      </w:hyperlink>
      <w:r>
        <w:t xml:space="preserve"> и </w:t>
      </w:r>
      <w:hyperlink w:anchor="Par40" w:history="1">
        <w:r>
          <w:rPr>
            <w:color w:val="0000FF"/>
          </w:rPr>
          <w:t>3</w:t>
        </w:r>
      </w:hyperlink>
      <w:r>
        <w:t xml:space="preserve"> настоящей статьи.</w:t>
      </w: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bookmarkStart w:id="3" w:name="Par39"/>
      <w:bookmarkEnd w:id="3"/>
      <w:r>
        <w:t>2. Если для отдельных видов информации о деятельности государственных органов Краснодарского края и органов местного самоуправления в Краснодарском крае законодательством Российской Федерации, законодательством Краснодарского края, муниципальными правовыми актами предусматриваются требования к опубликованию такой информации, то ее опубликование осуществляется с учетом этих требований.</w:t>
      </w: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bookmarkStart w:id="4" w:name="Par40"/>
      <w:bookmarkEnd w:id="4"/>
      <w:r>
        <w:t>3. Официальное опубликование законов Краснодарского края и иных нормативных правовых актов Краснодарского края, муниципальных правовых актов осуществляется в соответствии с установленным законодательством Российской Федерации, законодательством Краснодарского края, муниципальными правовыми актами порядком их официального опубликования.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ind w:firstLine="540"/>
        <w:outlineLvl w:val="0"/>
      </w:pPr>
      <w:bookmarkStart w:id="5" w:name="Par42"/>
      <w:bookmarkEnd w:id="5"/>
      <w:r>
        <w:t>Статья 4. Ознакомление с информацией о деятельности государственных органов Краснодарского края, органов местного самоуправления в Краснодарском крае через библиотечные и архивные фонды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>1. Ознакомление с информацией о деятельности государственных органов Краснодарского края и органов местного самоуправления в Краснодарском крае, находящейся в библиотечных фондах, осуществляется в порядке, установленном законодательством Российской Федерации, законодательством Краснодарского края, муниципальными правовыми актами.</w:t>
      </w: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>2. Ознакомление с информацией о деятельности государственных органов Краснодарского края и органов местного самоуправления в Краснодарском крае, находящейся в государственных архивах Краснодарского края и муниципальных архивах, осуществляется в порядке, установленном законодательством Российской Федерации, законодательством Краснодарского края, муниципальными правовыми актами.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ind w:firstLine="540"/>
        <w:outlineLvl w:val="0"/>
      </w:pPr>
      <w:bookmarkStart w:id="6" w:name="Par47"/>
      <w:bookmarkEnd w:id="6"/>
      <w:r>
        <w:t>Статья 5. Размещение информации о деятельности государственных органов Краснодарского края, органов местного самоуправления в Краснодарском крае в сети "Интернет"</w:t>
      </w:r>
    </w:p>
    <w:p w:rsidR="00477DE7" w:rsidRDefault="00477DE7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12" w:history="1">
        <w:r>
          <w:rPr>
            <w:color w:val="0000FF"/>
          </w:rPr>
          <w:t>Закона</w:t>
        </w:r>
      </w:hyperlink>
      <w:r>
        <w:t xml:space="preserve"> Краснодарского края от 26.12.2014 № 3088-КЗ)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 xml:space="preserve">1. В целях размещения информации о своей деятельности государственные органы Краснодарского края, органы местного самоуправления в Краснодарском крае создают и поддерживают официальные сайты в сети </w:t>
      </w:r>
      <w:r>
        <w:lastRenderedPageBreak/>
        <w:t>"Интернет" с указанием адресов электронной почты, по которым пользователем информацией может быть направлен запрос и получена запрашиваемая информация.</w:t>
      </w:r>
    </w:p>
    <w:p w:rsidR="00477DE7" w:rsidRDefault="00477DE7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13" w:history="1">
        <w:r>
          <w:rPr>
            <w:color w:val="0000FF"/>
          </w:rPr>
          <w:t>Закона</w:t>
        </w:r>
      </w:hyperlink>
      <w:r>
        <w:t xml:space="preserve"> Краснодарского края от 26.12.2014 № 3088-КЗ)</w:t>
      </w: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 xml:space="preserve">Абзац утратил силу. - </w:t>
      </w:r>
      <w:hyperlink r:id="rId14" w:history="1">
        <w:r>
          <w:rPr>
            <w:color w:val="0000FF"/>
          </w:rPr>
          <w:t>Закон</w:t>
        </w:r>
      </w:hyperlink>
      <w:r>
        <w:t xml:space="preserve"> Краснодарского края от 26.12.2014 № 3088-КЗ.</w:t>
      </w: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 xml:space="preserve">1.1. Состав общедоступной информации, размещаемой государственными органами Краснодарского края и органами местного самоуправления в Краснодарском крае в сети "Интернет", в том числе информации, размещаемой в форме открытых данных (за исключением информации, указанной в </w:t>
      </w:r>
      <w:hyperlink r:id="rId15" w:history="1">
        <w:r>
          <w:rPr>
            <w:color w:val="0000FF"/>
          </w:rPr>
          <w:t>части 7.1 статьи 14</w:t>
        </w:r>
      </w:hyperlink>
      <w:r>
        <w:t xml:space="preserve"> Федерального закона), определяется соответствующими перечнями информации, предусмотренными настоящей статьей.</w:t>
      </w:r>
    </w:p>
    <w:p w:rsidR="00477DE7" w:rsidRDefault="00477DE7">
      <w:pPr>
        <w:widowControl w:val="0"/>
        <w:autoSpaceDE w:val="0"/>
        <w:autoSpaceDN w:val="0"/>
        <w:adjustRightInd w:val="0"/>
      </w:pPr>
      <w:r>
        <w:t xml:space="preserve">(часть 1.1 введена </w:t>
      </w:r>
      <w:hyperlink r:id="rId16" w:history="1">
        <w:r>
          <w:rPr>
            <w:color w:val="0000FF"/>
          </w:rPr>
          <w:t>Законом</w:t>
        </w:r>
      </w:hyperlink>
      <w:r>
        <w:t xml:space="preserve"> Краснодарского края от 26.12.2014 № 3088-КЗ)</w:t>
      </w: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bookmarkStart w:id="7" w:name="Par55"/>
      <w:bookmarkEnd w:id="7"/>
      <w:r>
        <w:t>2. Перечни информации о деятельности администрации Краснодарского края утверждаются главой администрации (губернатором) Краснодарского края.</w:t>
      </w: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>3. Перечни информации о деятельности Законодательного Собрания Краснодарского края утверждаются председателем Законодательного Собрания Краснодарского края.</w:t>
      </w: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>4. Перечни информации о деятельности иных государственных органов Краснодарского края, образованных в соответствии с законодательством Краснодарского края, утверждаются руководителями этих государственных органов Краснодарского края.</w:t>
      </w: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bookmarkStart w:id="8" w:name="Par58"/>
      <w:bookmarkEnd w:id="8"/>
      <w:r>
        <w:t>5. Перечни информации о деятельности органов местного самоуправления в Краснодарском крае утверждаются в порядках, определяемых органами местного самоуправления в Краснодарском крае.</w:t>
      </w: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 xml:space="preserve">6. </w:t>
      </w:r>
      <w:proofErr w:type="gramStart"/>
      <w:r>
        <w:t xml:space="preserve">При утверждении перечней информации о деятельности государственных органов Краснодарского края, органов местного самоуправления в Краснодарском крае, указанных в </w:t>
      </w:r>
      <w:hyperlink w:anchor="Par55" w:history="1">
        <w:r>
          <w:rPr>
            <w:color w:val="0000FF"/>
          </w:rPr>
          <w:t>частях 2</w:t>
        </w:r>
      </w:hyperlink>
      <w:r>
        <w:t xml:space="preserve"> - </w:t>
      </w:r>
      <w:hyperlink w:anchor="Par58" w:history="1">
        <w:r>
          <w:rPr>
            <w:color w:val="0000FF"/>
          </w:rPr>
          <w:t>5</w:t>
        </w:r>
      </w:hyperlink>
      <w:r>
        <w:t xml:space="preserve"> настоящей статьи, определяются периодичность размещения информации в сети "Интернет", за исключением информации, размещаемой в форме открытых данных, сроки ее обновления, обеспечивающие своевременность реализации и защиты пользователями информацией своих прав и законных интересов, а также иные требования к размещению указанной</w:t>
      </w:r>
      <w:proofErr w:type="gramEnd"/>
      <w:r>
        <w:t xml:space="preserve"> информации.</w:t>
      </w:r>
    </w:p>
    <w:p w:rsidR="00477DE7" w:rsidRDefault="00477DE7">
      <w:pPr>
        <w:widowControl w:val="0"/>
        <w:autoSpaceDE w:val="0"/>
        <w:autoSpaceDN w:val="0"/>
        <w:adjustRightInd w:val="0"/>
      </w:pPr>
      <w:r>
        <w:t xml:space="preserve">(часть 6 в ред. </w:t>
      </w:r>
      <w:hyperlink r:id="rId17" w:history="1">
        <w:r>
          <w:rPr>
            <w:color w:val="0000FF"/>
          </w:rPr>
          <w:t>Закона</w:t>
        </w:r>
      </w:hyperlink>
      <w:r>
        <w:t xml:space="preserve"> Краснодарского края от 26.12.2014 № 3088-КЗ)</w:t>
      </w: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>7. Информация о кадровом обеспечении государственного органа Краснодарского края, органа местного самоуправления в Краснодарском крае, предусмотренная перечнями информации о деятельности указанных органов, размещается также на официальном сайте государственной информационной системы в области государственной службы в сети "Интернет" в порядке, определяемом федеральным законодательством. В случае</w:t>
      </w:r>
      <w:proofErr w:type="gramStart"/>
      <w:r>
        <w:t>,</w:t>
      </w:r>
      <w:proofErr w:type="gramEnd"/>
      <w:r>
        <w:t xml:space="preserve"> если орган местного самоуправления муниципального образования края не имеет возможности размещать информацию о своем кадровом обеспечении на официальном сайте государственной информационной системы в области государственной службы в сети "Интернет", указанная информация размещается органом исполнительной власти Краснодарского края, уполномоченным нормативным </w:t>
      </w:r>
      <w:r>
        <w:lastRenderedPageBreak/>
        <w:t>правовым актом высшего исполнительного органа государственной власти Краснодарского края (далее - уполномоченный орган).</w:t>
      </w: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>Порядок взаимодействия между уполномоченным органом и органом местного самоуправления муниципального образования края, не имеющим возможности размещать информацию о своем кадровом обеспечении на официальном сайте государственной информационной системы в области государственной службы в сети "Интернет", утверждается нормативным правовым актом высшего исполнительного органа государственной власти Краснодарского края.</w:t>
      </w:r>
    </w:p>
    <w:p w:rsidR="00477DE7" w:rsidRDefault="00477DE7">
      <w:pPr>
        <w:widowControl w:val="0"/>
        <w:autoSpaceDE w:val="0"/>
        <w:autoSpaceDN w:val="0"/>
        <w:adjustRightInd w:val="0"/>
      </w:pPr>
      <w:r>
        <w:t xml:space="preserve">(часть 7 введена </w:t>
      </w:r>
      <w:hyperlink r:id="rId18" w:history="1">
        <w:r>
          <w:rPr>
            <w:color w:val="0000FF"/>
          </w:rPr>
          <w:t>Законом</w:t>
        </w:r>
      </w:hyperlink>
      <w:r>
        <w:t xml:space="preserve"> Краснодарского края от 04.03.2015 № 3132-КЗ)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ind w:firstLine="540"/>
        <w:outlineLvl w:val="0"/>
      </w:pPr>
      <w:bookmarkStart w:id="9" w:name="Par65"/>
      <w:bookmarkEnd w:id="9"/>
      <w:r>
        <w:t>Статья 6. Запрос и предоставление по запросу информации о деятельности государственных органов Краснодарского края, органов местного самоуправления в Краснодарском крае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>1. Пользователи информацией вправе обращаться в государственные органы Краснодарского края, органы местного самоуправления в Краснодарском крае с запросом о деятельности государственных органов Краснодарского края, органов местного самоуправления в Краснодарском крае непосредственно или через своего представителя. Оформление полномочий представителя пользователя информацией осуществляется в порядке, установленном законодательством Российской Федерации.</w:t>
      </w: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 xml:space="preserve">2. Требования к запросу информации о деятельности государственных органов Краснодарского края, органов местного самоуправления в Краснодарском крае, порядок предоставления информации о деятельности государственных органов Краснодарского края, органов местного самоуправления в Краснодарском крае по запросу определяются в соответствии со </w:t>
      </w:r>
      <w:hyperlink r:id="rId19" w:history="1">
        <w:r>
          <w:rPr>
            <w:color w:val="0000FF"/>
          </w:rPr>
          <w:t>статьями 18</w:t>
        </w:r>
      </w:hyperlink>
      <w:r>
        <w:t xml:space="preserve"> и </w:t>
      </w:r>
      <w:hyperlink r:id="rId20" w:history="1">
        <w:r>
          <w:rPr>
            <w:color w:val="0000FF"/>
          </w:rPr>
          <w:t>19</w:t>
        </w:r>
      </w:hyperlink>
      <w:r>
        <w:t xml:space="preserve"> Федерального закона.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ind w:firstLine="540"/>
        <w:outlineLvl w:val="0"/>
      </w:pPr>
      <w:bookmarkStart w:id="10" w:name="Par70"/>
      <w:bookmarkEnd w:id="10"/>
      <w:r>
        <w:t>Статья 7. Присутствие на заседаниях коллегиальных государственных органов Краснодарского края и коллегиальных органов местного самоуправления в Краснодарском крае, а также на заседаниях коллегиальных органов государственных органов Краснодарского края и коллегиальных органов местного самоуправления в Краснодарском крае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proofErr w:type="gramStart"/>
      <w:r>
        <w:t>Коллегиальные государственные органы Краснодарского края и коллегиальные органы местного самоуправления в Краснодарском крае обеспечивают возможность присутствия граждан (физических лиц), в том числе представителей организаций (юридических лиц), общественных объединений, государственных органов и органов местного самоуправления, на своих заседаниях, а иные государственные органы Краснодарского края и органы местного самоуправления в Краснодарском крае - на заседаниях своих коллегиальных органов.</w:t>
      </w:r>
      <w:proofErr w:type="gramEnd"/>
      <w:r>
        <w:t xml:space="preserve"> Присутствие указанных лиц на этих заседаниях осуществляется в соответствии с регламентами государственных органов Краснодарского края или иными нормативными правовыми актами </w:t>
      </w:r>
      <w:r>
        <w:lastRenderedPageBreak/>
        <w:t>Краснодарского края, регламентами органов местного самоуправления в Краснодарском крае или иными муниципальными правовыми актами.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ind w:firstLine="540"/>
        <w:outlineLvl w:val="0"/>
      </w:pPr>
      <w:bookmarkStart w:id="11" w:name="Par74"/>
      <w:bookmarkEnd w:id="11"/>
      <w:r>
        <w:t>Статья 8. Размещение информации о деятельности государственных органов Краснодарского края и органов местного самоуправления в Краснодарском крае и ознакомление с ней в помещениях, занимаемых указанными органами, и иных отведенных для этих целей местах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 xml:space="preserve">1. </w:t>
      </w:r>
      <w:proofErr w:type="gramStart"/>
      <w:r>
        <w:t xml:space="preserve">Государственные органы Краснодарского края, органы местного самоуправления в Краснодарском крае в помещениях, занимаемых указанными органами, и иных отведенных для этих целей местах размещают информационные стенды и (или) другие технические средства аналогичного назначения для ознакомления с текущей информацией о деятельности соответствующего государственного органа Краснодарского края, органа местного самоуправления в Краснодарском крае, содержание которой определено в </w:t>
      </w:r>
      <w:hyperlink r:id="rId21" w:history="1">
        <w:r>
          <w:rPr>
            <w:color w:val="0000FF"/>
          </w:rPr>
          <w:t>части 2 статьи 16</w:t>
        </w:r>
      </w:hyperlink>
      <w:r>
        <w:t xml:space="preserve"> Федерального закона.</w:t>
      </w:r>
      <w:proofErr w:type="gramEnd"/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>2. Государственные органы Краснодарского края, органы местного самоуправления в Краснодарском крае вправе размещать в помещениях, занимаемых указанными органами, и иных отведенных для этих целей местах иные сведения, необходимые для оперативного информирования пользователей информацией.</w:t>
      </w: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>3. По решению государственного органа Краснодарского края (органа местного самоуправления в Краснодарском крае) в установленном им порядке может быть предоставлена возможность ознакомиться с информацией о его деятельности в помещениях, занимаемых государственными органами Краснодарского края, органами местного самоуправления в Краснодарском крае.</w:t>
      </w: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>4. Органы местного самоуправления в Краснодарском крае, не имеющие возможности размещать информацию о своей деятельности в сети "Интернет", обеспечивают пользователям информацией возможность ознакомиться с указанной информацией в помещениях, занимаемых этими органами.</w:t>
      </w:r>
    </w:p>
    <w:p w:rsidR="00477DE7" w:rsidRDefault="00477DE7">
      <w:pPr>
        <w:widowControl w:val="0"/>
        <w:autoSpaceDE w:val="0"/>
        <w:autoSpaceDN w:val="0"/>
        <w:adjustRightInd w:val="0"/>
      </w:pPr>
      <w:r>
        <w:t xml:space="preserve">(в ред. </w:t>
      </w:r>
      <w:hyperlink r:id="rId22" w:history="1">
        <w:r>
          <w:rPr>
            <w:color w:val="0000FF"/>
          </w:rPr>
          <w:t>Закона</w:t>
        </w:r>
      </w:hyperlink>
      <w:r>
        <w:t xml:space="preserve"> Краснодарского края от 26.12.2014 № 3088-КЗ)</w:t>
      </w: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>5. Финансирование расходов на цели настоящей статьи осуществляется в пределах средств, предусмотренных в соответствующих бюджетах на обеспечение деятельности указанных органов.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ind w:firstLine="540"/>
        <w:outlineLvl w:val="0"/>
      </w:pPr>
      <w:bookmarkStart w:id="12" w:name="Par83"/>
      <w:bookmarkEnd w:id="12"/>
      <w:r>
        <w:t xml:space="preserve">Статья 8.1. </w:t>
      </w:r>
      <w:proofErr w:type="gramStart"/>
      <w:r>
        <w:t>Контроль за</w:t>
      </w:r>
      <w:proofErr w:type="gramEnd"/>
      <w:r>
        <w:t xml:space="preserve"> обеспечением доступа к информации о деятельности государственных органов Краснодарского края, органов местного самоуправления в Краснодарском крае</w:t>
      </w: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>(</w:t>
      </w:r>
      <w:proofErr w:type="gramStart"/>
      <w:r>
        <w:t>введена</w:t>
      </w:r>
      <w:proofErr w:type="gramEnd"/>
      <w:r>
        <w:t xml:space="preserve"> </w:t>
      </w:r>
      <w:hyperlink r:id="rId23" w:history="1">
        <w:r>
          <w:rPr>
            <w:color w:val="0000FF"/>
          </w:rPr>
          <w:t>Законом</w:t>
        </w:r>
      </w:hyperlink>
      <w:r>
        <w:t xml:space="preserve"> Краснодарского края от 01.03.2011 № 2184-КЗ)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 xml:space="preserve">1. </w:t>
      </w:r>
      <w:proofErr w:type="gramStart"/>
      <w:r>
        <w:t>Контроль за</w:t>
      </w:r>
      <w:proofErr w:type="gramEnd"/>
      <w:r>
        <w:t xml:space="preserve"> обеспечением доступа к информации о деятельности государственных органов Краснодарского края осуществляют руководители государственных органов Краснодарского края. </w:t>
      </w:r>
      <w:proofErr w:type="gramStart"/>
      <w:r>
        <w:t>Контроль за</w:t>
      </w:r>
      <w:proofErr w:type="gramEnd"/>
      <w:r>
        <w:t xml:space="preserve"> обеспечением </w:t>
      </w:r>
      <w:r>
        <w:lastRenderedPageBreak/>
        <w:t>доступа к информации о деятельности органов местного самоуправления в Краснодарском крае осуществляют руководители органов местного самоуправления в Краснодарском крае.</w:t>
      </w: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 xml:space="preserve">2. Порядок осуществления </w:t>
      </w:r>
      <w:proofErr w:type="gramStart"/>
      <w:r>
        <w:t>контроля за</w:t>
      </w:r>
      <w:proofErr w:type="gramEnd"/>
      <w:r>
        <w:t xml:space="preserve"> обеспечением доступа к информации о деятельности государственных органов Краснодарского края, органов местного самоуправления в Краснодарском крае устанавливается соответственно нормативными правовыми актами государственных органов Краснодарского края, муниципальными правовыми актами.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ind w:firstLine="540"/>
        <w:outlineLvl w:val="0"/>
      </w:pPr>
      <w:bookmarkStart w:id="13" w:name="Par90"/>
      <w:bookmarkEnd w:id="13"/>
      <w:r>
        <w:t>Статья 9. Вступление в силу настоящего Закона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>1. Настоящий Закон вступает в силу по истечении 10 дней после дня его официального опубликования.</w:t>
      </w:r>
    </w:p>
    <w:p w:rsidR="00477DE7" w:rsidRDefault="00477DE7">
      <w:pPr>
        <w:widowControl w:val="0"/>
        <w:autoSpaceDE w:val="0"/>
        <w:autoSpaceDN w:val="0"/>
        <w:adjustRightInd w:val="0"/>
        <w:ind w:firstLine="540"/>
      </w:pPr>
      <w:r>
        <w:t>2. Государственным органам Краснодарского края в трехмесячный срок привести свои нормативные правовые акты в соответствие с настоящим Законом и принять нормативные правовые акты, обеспечивающие реализацию настоящего Закона.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  <w:jc w:val="right"/>
      </w:pPr>
      <w:r>
        <w:t>Глава администрации (губернатор)</w:t>
      </w:r>
    </w:p>
    <w:p w:rsidR="00477DE7" w:rsidRDefault="00477DE7">
      <w:pPr>
        <w:widowControl w:val="0"/>
        <w:autoSpaceDE w:val="0"/>
        <w:autoSpaceDN w:val="0"/>
        <w:adjustRightInd w:val="0"/>
        <w:jc w:val="right"/>
      </w:pPr>
      <w:r>
        <w:t>Краснодарского края</w:t>
      </w:r>
    </w:p>
    <w:p w:rsidR="00477DE7" w:rsidRDefault="00477DE7">
      <w:pPr>
        <w:widowControl w:val="0"/>
        <w:autoSpaceDE w:val="0"/>
        <w:autoSpaceDN w:val="0"/>
        <w:adjustRightInd w:val="0"/>
        <w:jc w:val="right"/>
      </w:pPr>
      <w:r>
        <w:t>А.Н.ТКАЧЕВ</w:t>
      </w:r>
    </w:p>
    <w:p w:rsidR="00477DE7" w:rsidRDefault="00477DE7">
      <w:pPr>
        <w:widowControl w:val="0"/>
        <w:autoSpaceDE w:val="0"/>
        <w:autoSpaceDN w:val="0"/>
        <w:adjustRightInd w:val="0"/>
      </w:pPr>
      <w:r>
        <w:t>г. Краснодар</w:t>
      </w:r>
    </w:p>
    <w:p w:rsidR="00477DE7" w:rsidRDefault="00477DE7">
      <w:pPr>
        <w:widowControl w:val="0"/>
        <w:autoSpaceDE w:val="0"/>
        <w:autoSpaceDN w:val="0"/>
        <w:adjustRightInd w:val="0"/>
      </w:pPr>
      <w:r>
        <w:t>16 июля 2010 года</w:t>
      </w:r>
    </w:p>
    <w:p w:rsidR="00477DE7" w:rsidRDefault="00477DE7">
      <w:pPr>
        <w:widowControl w:val="0"/>
        <w:autoSpaceDE w:val="0"/>
        <w:autoSpaceDN w:val="0"/>
        <w:adjustRightInd w:val="0"/>
      </w:pPr>
      <w:r>
        <w:t>№</w:t>
      </w:r>
      <w:bookmarkStart w:id="14" w:name="_GoBack"/>
      <w:bookmarkEnd w:id="14"/>
      <w:r>
        <w:t xml:space="preserve"> 2000-КЗ</w:t>
      </w: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autoSpaceDE w:val="0"/>
        <w:autoSpaceDN w:val="0"/>
        <w:adjustRightInd w:val="0"/>
      </w:pPr>
    </w:p>
    <w:p w:rsidR="00477DE7" w:rsidRDefault="00477DE7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rPr>
          <w:sz w:val="2"/>
          <w:szCs w:val="2"/>
        </w:rPr>
      </w:pPr>
    </w:p>
    <w:p w:rsidR="006C1319" w:rsidRDefault="006C1319"/>
    <w:sectPr w:rsidR="006C1319" w:rsidSect="00CF4D95">
      <w:pgSz w:w="11906" w:h="16838" w:code="9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DE7"/>
    <w:rsid w:val="00477DE7"/>
    <w:rsid w:val="006A6D45"/>
    <w:rsid w:val="006C1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8738E6A52C2692E8F0E31AD800121A31F754AD194BFBE08BAE800CFFA254D5A633F0C9F54034F872092E79DLBb4G" TargetMode="External"/><Relationship Id="rId13" Type="http://schemas.openxmlformats.org/officeDocument/2006/relationships/hyperlink" Target="consultantplus://offline/ref=18738E6A52C2692E8F0E31AD800121A31F754AD194BFBE08BAE800CFFA254D5A633F0C9F54034F872092E79CLBbEG" TargetMode="External"/><Relationship Id="rId18" Type="http://schemas.openxmlformats.org/officeDocument/2006/relationships/hyperlink" Target="consultantplus://offline/ref=18738E6A52C2692E8F0E31AD800121A31F754AD194BEB609BFEA00CFFA254D5A633F0C9F54034F872092E79DLBb5G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18738E6A52C2692E8F0E2FA0966D7EA9197910DD90B5BD5CE4BE0698A5754B0F237F0ACA17474385L2b1G" TargetMode="External"/><Relationship Id="rId7" Type="http://schemas.openxmlformats.org/officeDocument/2006/relationships/hyperlink" Target="consultantplus://offline/ref=18738E6A52C2692E8F0E31AD800121A31F754AD194BEB609BFEA00CFFA254D5A633F0C9F54034F872092E79DLBb5G" TargetMode="External"/><Relationship Id="rId12" Type="http://schemas.openxmlformats.org/officeDocument/2006/relationships/hyperlink" Target="consultantplus://offline/ref=18738E6A52C2692E8F0E31AD800121A31F754AD194BFBE08BAE800CFFA254D5A633F0C9F54034F872092E79CLBbCG" TargetMode="External"/><Relationship Id="rId17" Type="http://schemas.openxmlformats.org/officeDocument/2006/relationships/hyperlink" Target="consultantplus://offline/ref=18738E6A52C2692E8F0E31AD800121A31F754AD194BFBE08BAE800CFFA254D5A633F0C9F54034F872092E79CLBbAG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18738E6A52C2692E8F0E31AD800121A31F754AD194BFBE08BAE800CFFA254D5A633F0C9F54034F872092E79CLBb8G" TargetMode="External"/><Relationship Id="rId20" Type="http://schemas.openxmlformats.org/officeDocument/2006/relationships/hyperlink" Target="consultantplus://offline/ref=18738E6A52C2692E8F0E2FA0966D7EA9197910DD90B5BD5CE4BE0698A5754B0F237F0ACA17474382L2b9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8738E6A52C2692E8F0E31AD800121A31F754AD194BFBE08BAE800CFFA254D5A633F0C9F54034F872092E79DLBb5G" TargetMode="External"/><Relationship Id="rId11" Type="http://schemas.openxmlformats.org/officeDocument/2006/relationships/hyperlink" Target="consultantplus://offline/ref=18738E6A52C2692E8F0E2FA0966D7EA9197910DD90B5BD5CE4BE0698A5754B0F237F0ACA17474284L2b6G" TargetMode="External"/><Relationship Id="rId24" Type="http://schemas.openxmlformats.org/officeDocument/2006/relationships/fontTable" Target="fontTable.xml"/><Relationship Id="rId5" Type="http://schemas.openxmlformats.org/officeDocument/2006/relationships/hyperlink" Target="consultantplus://offline/ref=18738E6A52C2692E8F0E31AD800121A31F754AD19DBEB70BBBE15DC5F27C415864305388534A43862092E7L9b5G" TargetMode="External"/><Relationship Id="rId15" Type="http://schemas.openxmlformats.org/officeDocument/2006/relationships/hyperlink" Target="consultantplus://offline/ref=18738E6A52C2692E8F0E2FA0966D7EA9197910DD90B5BD5CE4BE0698A5754B0F237F0AC9L1b3G" TargetMode="External"/><Relationship Id="rId23" Type="http://schemas.openxmlformats.org/officeDocument/2006/relationships/hyperlink" Target="consultantplus://offline/ref=18738E6A52C2692E8F0E31AD800121A31F754AD19DBEB70BBBE15DC5F27C415864305388534A43862092E7L9b5G" TargetMode="External"/><Relationship Id="rId10" Type="http://schemas.openxmlformats.org/officeDocument/2006/relationships/hyperlink" Target="consultantplus://offline/ref=18738E6A52C2692E8F0E2FA0966D7EA91A7613D99EEBEA5EB5EB08L9bDG" TargetMode="External"/><Relationship Id="rId19" Type="http://schemas.openxmlformats.org/officeDocument/2006/relationships/hyperlink" Target="consultantplus://offline/ref=18738E6A52C2692E8F0E2FA0966D7EA9197910DD90B5BD5CE4BE0698A5754B0F237F0ACA17474385L2b9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8738E6A52C2692E8F0E31AD800121A31F754AD190BFB00DBFE15DC5F27C4158L6b4G" TargetMode="External"/><Relationship Id="rId14" Type="http://schemas.openxmlformats.org/officeDocument/2006/relationships/hyperlink" Target="consultantplus://offline/ref=18738E6A52C2692E8F0E31AD800121A31F754AD194BFBE08BAE800CFFA254D5A633F0C9F54034F872092E79CLBb9G" TargetMode="External"/><Relationship Id="rId22" Type="http://schemas.openxmlformats.org/officeDocument/2006/relationships/hyperlink" Target="consultantplus://offline/ref=18738E6A52C2692E8F0E31AD800121A31F754AD194BFBE08BAE800CFFA254D5A633F0C9F54034F872092E79CLBb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2767</Words>
  <Characters>15773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 KK</dc:creator>
  <cp:lastModifiedBy>MK KK</cp:lastModifiedBy>
  <cp:revision>1</cp:revision>
  <dcterms:created xsi:type="dcterms:W3CDTF">2015-07-23T06:27:00Z</dcterms:created>
  <dcterms:modified xsi:type="dcterms:W3CDTF">2015-07-23T06:28:00Z</dcterms:modified>
</cp:coreProperties>
</file>