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263F3C" w:rsidTr="00263F3C">
        <w:tc>
          <w:tcPr>
            <w:tcW w:w="48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63F3C" w:rsidRDefault="00263F3C">
            <w:pPr>
              <w:widowControl w:val="0"/>
              <w:autoSpaceDE w:val="0"/>
              <w:autoSpaceDN w:val="0"/>
              <w:adjustRightInd w:val="0"/>
            </w:pPr>
            <w:r>
              <w:t>3 ноября 2000 года</w:t>
            </w:r>
          </w:p>
        </w:tc>
        <w:tc>
          <w:tcPr>
            <w:tcW w:w="48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63F3C" w:rsidRDefault="00263F3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№ 325-КЗ</w:t>
            </w:r>
          </w:p>
        </w:tc>
      </w:tr>
    </w:tbl>
    <w:p w:rsidR="00263F3C" w:rsidRDefault="00263F3C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sz w:val="2"/>
          <w:szCs w:val="2"/>
        </w:rPr>
      </w:pP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ЗАКОН</w:t>
      </w:r>
    </w:p>
    <w:p w:rsidR="00263F3C" w:rsidRDefault="00263F3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263F3C" w:rsidRDefault="00263F3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КРАСНОДАРСКОГО КРАЯ</w:t>
      </w:r>
    </w:p>
    <w:p w:rsidR="00263F3C" w:rsidRDefault="00263F3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263F3C" w:rsidRDefault="00263F3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 КУЛЬТУРЕ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jc w:val="right"/>
      </w:pPr>
      <w:proofErr w:type="gramStart"/>
      <w:r>
        <w:t>Принят</w:t>
      </w:r>
      <w:proofErr w:type="gramEnd"/>
    </w:p>
    <w:p w:rsidR="00263F3C" w:rsidRDefault="00263F3C">
      <w:pPr>
        <w:widowControl w:val="0"/>
        <w:autoSpaceDE w:val="0"/>
        <w:autoSpaceDN w:val="0"/>
        <w:adjustRightInd w:val="0"/>
        <w:jc w:val="right"/>
      </w:pPr>
      <w:r>
        <w:t>Законодательным Собранием Краснодарского края</w:t>
      </w:r>
    </w:p>
    <w:p w:rsidR="00263F3C" w:rsidRDefault="00263F3C">
      <w:pPr>
        <w:widowControl w:val="0"/>
        <w:autoSpaceDE w:val="0"/>
        <w:autoSpaceDN w:val="0"/>
        <w:adjustRightInd w:val="0"/>
        <w:jc w:val="right"/>
      </w:pPr>
      <w:r>
        <w:t>26 октября 2000 года</w:t>
      </w:r>
    </w:p>
    <w:p w:rsidR="00263F3C" w:rsidRDefault="00263F3C">
      <w:pPr>
        <w:widowControl w:val="0"/>
        <w:autoSpaceDE w:val="0"/>
        <w:autoSpaceDN w:val="0"/>
        <w:adjustRightInd w:val="0"/>
        <w:jc w:val="center"/>
      </w:pPr>
    </w:p>
    <w:p w:rsidR="00263F3C" w:rsidRDefault="00263F3C">
      <w:pPr>
        <w:widowControl w:val="0"/>
        <w:autoSpaceDE w:val="0"/>
        <w:autoSpaceDN w:val="0"/>
        <w:adjustRightInd w:val="0"/>
        <w:jc w:val="center"/>
      </w:pPr>
      <w:proofErr w:type="gramStart"/>
      <w:r>
        <w:t>(в ред. Законов Краснодарского края</w:t>
      </w:r>
      <w:proofErr w:type="gramEnd"/>
    </w:p>
    <w:p w:rsidR="00263F3C" w:rsidRDefault="00263F3C">
      <w:pPr>
        <w:widowControl w:val="0"/>
        <w:autoSpaceDE w:val="0"/>
        <w:autoSpaceDN w:val="0"/>
        <w:adjustRightInd w:val="0"/>
        <w:jc w:val="center"/>
      </w:pPr>
      <w:r>
        <w:t xml:space="preserve">от 28.12.2004 </w:t>
      </w:r>
      <w:hyperlink r:id="rId5" w:history="1">
        <w:r>
          <w:rPr>
            <w:color w:val="0000FF"/>
          </w:rPr>
          <w:t>№ 818-КЗ</w:t>
        </w:r>
      </w:hyperlink>
      <w:r>
        <w:t xml:space="preserve">, от 15.07.2005 </w:t>
      </w:r>
      <w:hyperlink r:id="rId6" w:history="1">
        <w:r>
          <w:rPr>
            <w:color w:val="0000FF"/>
          </w:rPr>
          <w:t>№ 893-КЗ</w:t>
        </w:r>
      </w:hyperlink>
      <w:r>
        <w:t>,</w:t>
      </w:r>
    </w:p>
    <w:p w:rsidR="00263F3C" w:rsidRDefault="00263F3C">
      <w:pPr>
        <w:widowControl w:val="0"/>
        <w:autoSpaceDE w:val="0"/>
        <w:autoSpaceDN w:val="0"/>
        <w:adjustRightInd w:val="0"/>
        <w:jc w:val="center"/>
      </w:pPr>
      <w:r>
        <w:t xml:space="preserve">от 27.03.2007 </w:t>
      </w:r>
      <w:hyperlink r:id="rId7" w:history="1">
        <w:r>
          <w:rPr>
            <w:color w:val="0000FF"/>
          </w:rPr>
          <w:t>№ 1221-КЗ</w:t>
        </w:r>
      </w:hyperlink>
      <w:r>
        <w:t xml:space="preserve">, от 06.02.2008 </w:t>
      </w:r>
      <w:hyperlink r:id="rId8" w:history="1">
        <w:r>
          <w:rPr>
            <w:color w:val="0000FF"/>
          </w:rPr>
          <w:t>№ 1381-КЗ</w:t>
        </w:r>
      </w:hyperlink>
      <w:r>
        <w:t>,</w:t>
      </w:r>
    </w:p>
    <w:p w:rsidR="00263F3C" w:rsidRDefault="00263F3C">
      <w:pPr>
        <w:widowControl w:val="0"/>
        <w:autoSpaceDE w:val="0"/>
        <w:autoSpaceDN w:val="0"/>
        <w:adjustRightInd w:val="0"/>
        <w:jc w:val="center"/>
      </w:pPr>
      <w:r>
        <w:t xml:space="preserve">от 05.06.2008 </w:t>
      </w:r>
      <w:hyperlink r:id="rId9" w:history="1">
        <w:r>
          <w:rPr>
            <w:color w:val="0000FF"/>
          </w:rPr>
          <w:t>№ 1482-КЗ</w:t>
        </w:r>
      </w:hyperlink>
      <w:r>
        <w:t xml:space="preserve">, от 03.04.2009 </w:t>
      </w:r>
      <w:hyperlink r:id="rId10" w:history="1">
        <w:r>
          <w:rPr>
            <w:color w:val="0000FF"/>
          </w:rPr>
          <w:t>№ 1720-КЗ</w:t>
        </w:r>
      </w:hyperlink>
      <w:r>
        <w:t>,</w:t>
      </w:r>
    </w:p>
    <w:p w:rsidR="00263F3C" w:rsidRDefault="00263F3C">
      <w:pPr>
        <w:widowControl w:val="0"/>
        <w:autoSpaceDE w:val="0"/>
        <w:autoSpaceDN w:val="0"/>
        <w:adjustRightInd w:val="0"/>
        <w:jc w:val="center"/>
      </w:pPr>
      <w:r>
        <w:t xml:space="preserve">от 28.07.2010 </w:t>
      </w:r>
      <w:hyperlink r:id="rId11" w:history="1">
        <w:r>
          <w:rPr>
            <w:color w:val="0000FF"/>
          </w:rPr>
          <w:t>№ 2037-КЗ</w:t>
        </w:r>
      </w:hyperlink>
      <w:r>
        <w:t xml:space="preserve">, от 18.11.2010 </w:t>
      </w:r>
      <w:hyperlink r:id="rId12" w:history="1">
        <w:r>
          <w:rPr>
            <w:color w:val="0000FF"/>
          </w:rPr>
          <w:t>№ 2104-КЗ</w:t>
        </w:r>
      </w:hyperlink>
      <w:r>
        <w:t>,</w:t>
      </w:r>
    </w:p>
    <w:p w:rsidR="00263F3C" w:rsidRDefault="00263F3C">
      <w:pPr>
        <w:widowControl w:val="0"/>
        <w:autoSpaceDE w:val="0"/>
        <w:autoSpaceDN w:val="0"/>
        <w:adjustRightInd w:val="0"/>
        <w:jc w:val="center"/>
      </w:pPr>
      <w:r>
        <w:t xml:space="preserve">от 07.06.2011 </w:t>
      </w:r>
      <w:hyperlink r:id="rId13" w:history="1">
        <w:r>
          <w:rPr>
            <w:color w:val="0000FF"/>
          </w:rPr>
          <w:t>№ 2260-КЗ</w:t>
        </w:r>
      </w:hyperlink>
      <w:r>
        <w:t xml:space="preserve">, от 03.07.2012 </w:t>
      </w:r>
      <w:hyperlink r:id="rId14" w:history="1">
        <w:r>
          <w:rPr>
            <w:color w:val="0000FF"/>
          </w:rPr>
          <w:t>№ 2523-КЗ</w:t>
        </w:r>
      </w:hyperlink>
      <w:r>
        <w:t>,</w:t>
      </w:r>
    </w:p>
    <w:p w:rsidR="00263F3C" w:rsidRDefault="00263F3C">
      <w:pPr>
        <w:widowControl w:val="0"/>
        <w:autoSpaceDE w:val="0"/>
        <w:autoSpaceDN w:val="0"/>
        <w:adjustRightInd w:val="0"/>
        <w:jc w:val="center"/>
      </w:pPr>
      <w:r>
        <w:t xml:space="preserve">от 03.12.2013 </w:t>
      </w:r>
      <w:hyperlink r:id="rId15" w:history="1">
        <w:r>
          <w:rPr>
            <w:color w:val="0000FF"/>
          </w:rPr>
          <w:t>№ 2833-КЗ</w:t>
        </w:r>
      </w:hyperlink>
      <w:r>
        <w:t xml:space="preserve">, от 29.05.2014 </w:t>
      </w:r>
      <w:hyperlink r:id="rId16" w:history="1">
        <w:r>
          <w:rPr>
            <w:color w:val="0000FF"/>
          </w:rPr>
          <w:t>№ 2959-КЗ</w:t>
        </w:r>
      </w:hyperlink>
      <w:r>
        <w:t>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Настоящий Закон устанавливает правовые, организационные, экономические основы деятельности организаций культуры, определяет принципы государственной политики в области культуры в Краснодарском крае в соответствии с </w:t>
      </w:r>
      <w:hyperlink r:id="rId17" w:history="1">
        <w:r>
          <w:rPr>
            <w:color w:val="0000FF"/>
          </w:rPr>
          <w:t>Конституцией</w:t>
        </w:r>
      </w:hyperlink>
      <w:r>
        <w:t xml:space="preserve"> Российской Федерации, </w:t>
      </w:r>
      <w:hyperlink r:id="rId18" w:history="1">
        <w:r>
          <w:rPr>
            <w:color w:val="0000FF"/>
          </w:rPr>
          <w:t>Основами</w:t>
        </w:r>
      </w:hyperlink>
      <w:r>
        <w:t xml:space="preserve"> законодательства Российской Федерации о культуре, иными нормативными правовыми актами Российской Федерации, </w:t>
      </w:r>
      <w:hyperlink r:id="rId19" w:history="1">
        <w:r>
          <w:rPr>
            <w:color w:val="0000FF"/>
          </w:rPr>
          <w:t>Уставом</w:t>
        </w:r>
      </w:hyperlink>
      <w:r>
        <w:t xml:space="preserve"> Краснодарского края.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0" w:name="Par24"/>
      <w:bookmarkEnd w:id="0"/>
      <w:r>
        <w:rPr>
          <w:b/>
          <w:bCs/>
        </w:rPr>
        <w:t>Глава I. ОБЩИЕ ПОЛОЖЕНИЯ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1" w:name="Par26"/>
      <w:bookmarkEnd w:id="1"/>
      <w:r>
        <w:t>Статья 1. Основные понятия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В настоящем Законе используются следующие понятия: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культурная деятельность - деятельность по сохранению, созданию, распространению и освоению культурных ценностей;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proofErr w:type="gramStart"/>
      <w:r>
        <w:t>культурные ценности - нравственные и эстетические идеалы, нормы и образцы поведения, языки, диалекты и говоры, национальные традиции и обычаи, исторические топонимы, фольклор, художественные промыслы и ремесла, произведения культуры и искусства, результаты и методы научных исследований культурной деятельности, имеющие историко-культурную значимость здания, сооружения, предметы и технологии, уникальные в историко-культурном отношении территории и объекты;</w:t>
      </w:r>
      <w:proofErr w:type="gramEnd"/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культурные блага - условия и услуги, предоставляемые организациями, другими юридическими и физическими лицами для удовлетворения гражданами своих культурных потребностей;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lastRenderedPageBreak/>
        <w:t>организации культуры - организации, создаваемые в предусмотренных действующим законодательством организационно-правовых формах и действующие в целях сохранения, создания, распространения и освоения культурных ценностей;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творческая деятельность - создание культурных ценностей и их интерпретация;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proofErr w:type="gramStart"/>
      <w:r>
        <w:t xml:space="preserve">творческий работник - физическое лицо, которое создает или интерпретирует культурные ценности, считает собственную творческую деятельность неотъемлемой частью своей жизни, признано или требует признания в качестве творческого работника, независимо от того, связано оно или нет трудовыми соглашениями и является или нет членом какой-либо ассоциации творческих работников (к числу творческих работников относятся лица, причисленные к таковым Всемирной </w:t>
      </w:r>
      <w:hyperlink r:id="rId20" w:history="1">
        <w:r>
          <w:rPr>
            <w:color w:val="0000FF"/>
          </w:rPr>
          <w:t>конвенцией</w:t>
        </w:r>
      </w:hyperlink>
      <w:r>
        <w:t xml:space="preserve"> об авторском праве, Бернской </w:t>
      </w:r>
      <w:hyperlink r:id="rId21" w:history="1">
        <w:r>
          <w:rPr>
            <w:color w:val="0000FF"/>
          </w:rPr>
          <w:t>конвенцией</w:t>
        </w:r>
        <w:proofErr w:type="gramEnd"/>
      </w:hyperlink>
      <w:r>
        <w:t xml:space="preserve"> по охране литературных и художественных произведений, Римской конвенцией об охране интересов артистов-исполнителей, производителей фонограмм и вещательных организаций);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22" w:history="1">
        <w:r>
          <w:rPr>
            <w:color w:val="0000FF"/>
          </w:rPr>
          <w:t>Закона</w:t>
        </w:r>
      </w:hyperlink>
      <w:r>
        <w:t xml:space="preserve"> Краснодарского края от 07.06.2011 № 2260-КЗ)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культурное наследие народов, этнических групп, проживающих на территории Краснодарского края, - материальные и духовные ценности, созданные в прошлом, а также памятники и историко-культурные территории и объекты, значимые для сохранения и развития самобытности Краснодарского края и всех народов, этнических групп, проживающих на его территории, их вклада в российскую культуру и мировую цивилизацию;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культурное достояние Краснодарского края - совокупность культурных ценностей, а также организации культуры, которые имеют краевое значение и в силу этого безраздельно принадлежат Российской Федерации и Краснодарскому краю без права их передачи иным государствам;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культурные аспекты программ развития - перспективы социально-экономических, научно-технических и других программ развития с точки зрения воздействия результатов их реализации на сохранение и развитие культуры, а также влияния самой культуры на эти результаты;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proofErr w:type="gramStart"/>
      <w:r>
        <w:t>краевая государственная культурная политика (государственная политика в области культуры в Краснодарском крае) - совокупность принципов и норм, которыми руководствуются органы государственной власти Краснодарского края в своей деятельности по сохранению, развитию и распространению культуры, а также сама их деятельность в области культуры, учитывающая государственную политику Российской Федерации в области культуры, социально-экономическое развитие Краснодарского края, интересы жителей Краснодарского края, а также субъектов культурной</w:t>
      </w:r>
      <w:proofErr w:type="gramEnd"/>
      <w:r>
        <w:t xml:space="preserve"> деятельности;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23" w:history="1">
        <w:r>
          <w:rPr>
            <w:color w:val="0000FF"/>
          </w:rPr>
          <w:t>Закона</w:t>
        </w:r>
      </w:hyperlink>
      <w:r>
        <w:t xml:space="preserve"> Краснодарского края от 07.06.2011 № 2260-КЗ)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субъекты культурной деятельности - организации любых организационно-правовых форм и форм собственности, осуществляющие деятельность в области культуры, в том числе творческие союзы, иные общественные объединения, а также индивидуальные предприниматели, творческие работники, представители культурных сообществ, иные физические лица, </w:t>
      </w:r>
      <w:r>
        <w:lastRenderedPageBreak/>
        <w:t>осуществляющие деятельность в области культуры;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(абзац введен </w:t>
      </w:r>
      <w:hyperlink r:id="rId24" w:history="1">
        <w:r>
          <w:rPr>
            <w:color w:val="0000FF"/>
          </w:rPr>
          <w:t>Законом</w:t>
        </w:r>
      </w:hyperlink>
      <w:r>
        <w:t xml:space="preserve"> Краснодарского края от 07.06.2011 № 2260-КЗ)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инфраструктура в области культуры - объекты недвижимого имущества, используемые субъектами культурной деятельности для осуществления своей деятельности.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(абзац введен </w:t>
      </w:r>
      <w:hyperlink r:id="rId25" w:history="1">
        <w:r>
          <w:rPr>
            <w:color w:val="0000FF"/>
          </w:rPr>
          <w:t>Законом</w:t>
        </w:r>
      </w:hyperlink>
      <w:r>
        <w:t xml:space="preserve"> Краснодарского края от 07.06.2011 № 2260-КЗ)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2" w:name="Par46"/>
      <w:bookmarkEnd w:id="2"/>
      <w:r>
        <w:t>Статья 2. Законодательство Краснодарского края о культуре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(в ред. </w:t>
      </w:r>
      <w:hyperlink r:id="rId26" w:history="1">
        <w:r>
          <w:rPr>
            <w:color w:val="0000FF"/>
          </w:rPr>
          <w:t>Закона</w:t>
        </w:r>
      </w:hyperlink>
      <w:r>
        <w:t xml:space="preserve"> Краснодарского края от 28.12.2004 № 818-КЗ)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Законодательство Краснодарского края о культуре состоит из настоящего Закона и иных нормативных правовых актов Краснодарского края в сфере культуры.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3" w:name="Par52"/>
      <w:bookmarkEnd w:id="3"/>
      <w:r>
        <w:t>Статья 3. Область применения настоящего Закона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Настоящий Закон регулирует культурную деятельность на территории Краснодарского края в следующих областях: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выявление, изучение, охрана, реставрация и использование памятников истории и культуры;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proofErr w:type="gramStart"/>
      <w:r>
        <w:t>художественная литература, кинематография, сценическое, пластическое, цирковое, музыкальное, изобразительное искусство, архитектура и дизайн, фотоискусство, другие виды искусства;</w:t>
      </w:r>
      <w:proofErr w:type="gramEnd"/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художественные народные промыслы и ремесла, народная культура в таких ее проявлениях, как языки, диалекты, говоры, фольклор, обычаи и обряды, исторические топонимы;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культурно-просветительная, досуговая деятельность;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самодеятельное (любительское) художественное творчество;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музейное дело и коллекционирование;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книгоиздание и библиотечное дело, архивное дело;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телевидение, радио и другие аудиовизуальные средства в части создания и распространения культурных ценностей;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эстетическое воспитание, художественное образование, педагогическая деятельность в области культуры;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научные исследования в области культуры;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международные культурные обмены;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производство материалов, оборудования и других средств, необходимых для сохранения, создания, распространения и освоения культурных ценностей;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иная, не противоречащая законодательству деятельность, в результате которой сохраняются, создаются, распространяются и осваиваются культурные ценности.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4" w:name="Par69"/>
      <w:bookmarkEnd w:id="4"/>
      <w:r>
        <w:t>Статья 4. Задачи законодательства Краснодарского края о культуре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lastRenderedPageBreak/>
        <w:t>Задачами законодательства Краснодарского края о культуре являются: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обеспечение и защита конституционного права граждан Российской Федерации на культурную деятельность на территории Краснодарского края;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создание правовых гарантий для свободной культурной деятельности объединений граждан, этнических общностей Краснодарского края;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обеспечение правовых гарантий доступа к культурным ценностям и культурным благам различных категорий населения на территории Краснодарского края.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5" w:name="Par76"/>
      <w:bookmarkEnd w:id="5"/>
      <w:r>
        <w:t>Статья 5. Основные принципы и направления государственной политики в области культуры в Краснодарском крае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Государственная политика в области культуры в Краснодарском крае осуществляется в соответствии с принципами: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основополагающей роли культуры в развитии и самореализации личности, </w:t>
      </w:r>
      <w:proofErr w:type="spellStart"/>
      <w:r>
        <w:t>гуманизации</w:t>
      </w:r>
      <w:proofErr w:type="spellEnd"/>
      <w:r>
        <w:t xml:space="preserve"> общества, сохранении национальной самобытности и утверждении достоинства народов;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непрерывной связи создания и сохранения культурных ценностей, приобщения к ним всех граждан, развития демократии;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гласности участия общественности в формировании и реализации государственной политики в области культуры.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Приоритетными направлениями государственной политики в области культуры в Краснодарском крае являются: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программно-целевое планирование и финансирование мероприятий, способствующих формированию имиджа Краснодарского края как субъекта Российской Федерации с устойчивым социально-экономическим развитием, благоприятного для инвестиционной деятельности, в том числе с использованием механизма государственно-частного партнерства при проведении государственной политики в области культуры в Краснодарском крае;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27" w:history="1">
        <w:r>
          <w:rPr>
            <w:color w:val="0000FF"/>
          </w:rPr>
          <w:t>Закона</w:t>
        </w:r>
      </w:hyperlink>
      <w:r>
        <w:t xml:space="preserve"> Краснодарского края от 07.06.2011 № 2260-КЗ)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обеспечение множественности источников финансирования культурной деятельности;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обеспечение сохранения культурного достояния, преемственности культурных традиций и воспроизводства культурного потенциала Краснодарского края;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возрождение и сохранение культурного наследия народов и этнических групп, проживающих на территории Краснодарского края, признание его ценностей и проявление уважения к нему;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обеспечение права всех граждан на бесплатное получение определенного перечня культурно-досуговых услуг, гарантированного доступа к культурным ценностям и культурным благам;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развитие международных культурных связей, межрегиональной культурной кооперации, культурных связей между муниципальными образованиями;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lastRenderedPageBreak/>
        <w:t>деятельность по формированию нравственных ценностей общества;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социальная защита работников и деятелей культуры и искусства;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мониторинг инновационных подходов и технологий в области культуры в Краснодарском крае, в том числе современных информационных, телекоммуникационных технологий, </w:t>
      </w:r>
      <w:proofErr w:type="spellStart"/>
      <w:r>
        <w:t>нанотехнологий</w:t>
      </w:r>
      <w:proofErr w:type="spellEnd"/>
      <w:r>
        <w:t>;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(абзац введен </w:t>
      </w:r>
      <w:hyperlink r:id="rId28" w:history="1">
        <w:r>
          <w:rPr>
            <w:color w:val="0000FF"/>
          </w:rPr>
          <w:t>Законом</w:t>
        </w:r>
      </w:hyperlink>
      <w:r>
        <w:t xml:space="preserve"> Краснодарского края от 07.06.2011 № 2260-КЗ)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популяризация системы непрерывного профессионального образования в области культуры и искусства;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(абзац введен </w:t>
      </w:r>
      <w:hyperlink r:id="rId29" w:history="1">
        <w:r>
          <w:rPr>
            <w:color w:val="0000FF"/>
          </w:rPr>
          <w:t>Законом</w:t>
        </w:r>
      </w:hyperlink>
      <w:r>
        <w:t xml:space="preserve"> Краснодарского края от 07.06.2011 № 2260-КЗ)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привлечение молодых деятелей культуры, детей и молодежи к участию в мероприятиях, проводимых в целях развития культуры в Краснодарском крае.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(абзац введен </w:t>
      </w:r>
      <w:hyperlink r:id="rId30" w:history="1">
        <w:r>
          <w:rPr>
            <w:color w:val="0000FF"/>
          </w:rPr>
          <w:t>Законом</w:t>
        </w:r>
      </w:hyperlink>
      <w:r>
        <w:t xml:space="preserve"> Краснодарского края от 07.06.2011 № 2260-КЗ)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6" w:name="Par99"/>
      <w:bookmarkEnd w:id="6"/>
      <w:r>
        <w:rPr>
          <w:b/>
          <w:bCs/>
        </w:rPr>
        <w:t>Глава II. ПОЛНОМОЧИЯ ОРГАНОВ</w:t>
      </w:r>
    </w:p>
    <w:p w:rsidR="00263F3C" w:rsidRDefault="00263F3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ГОСУДАРСТВЕННОЙ ВЛАСТИ КРАСНОДАРСКОГО КРАЯ,</w:t>
      </w:r>
    </w:p>
    <w:p w:rsidR="00263F3C" w:rsidRDefault="00263F3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ОРГАНА ИСПОЛНИТЕЛЬНОЙ ВЛАСТИ КРАСНОДАРСКОГО КРАЯ</w:t>
      </w:r>
    </w:p>
    <w:p w:rsidR="00263F3C" w:rsidRDefault="00263F3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И ОРГАНОВ МЕСТНОГО САМОУПРАВЛЕНИЯ В ОБЛАСТИ КУЛЬТУРЫ</w:t>
      </w:r>
    </w:p>
    <w:p w:rsidR="00263F3C" w:rsidRDefault="00263F3C">
      <w:pPr>
        <w:widowControl w:val="0"/>
        <w:autoSpaceDE w:val="0"/>
        <w:autoSpaceDN w:val="0"/>
        <w:adjustRightInd w:val="0"/>
        <w:jc w:val="center"/>
      </w:pPr>
      <w:proofErr w:type="gramStart"/>
      <w:r>
        <w:t xml:space="preserve">(в ред. </w:t>
      </w:r>
      <w:hyperlink r:id="rId31" w:history="1">
        <w:r>
          <w:rPr>
            <w:color w:val="0000FF"/>
          </w:rPr>
          <w:t>Закона</w:t>
        </w:r>
      </w:hyperlink>
      <w:r>
        <w:t xml:space="preserve"> Краснодарского края</w:t>
      </w:r>
      <w:proofErr w:type="gramEnd"/>
    </w:p>
    <w:p w:rsidR="00263F3C" w:rsidRDefault="00263F3C">
      <w:pPr>
        <w:widowControl w:val="0"/>
        <w:autoSpaceDE w:val="0"/>
        <w:autoSpaceDN w:val="0"/>
        <w:adjustRightInd w:val="0"/>
        <w:jc w:val="center"/>
      </w:pPr>
      <w:r>
        <w:t>от 27.03.2007 № 1221-КЗ)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7" w:name="Par106"/>
      <w:bookmarkEnd w:id="7"/>
      <w:r>
        <w:t>Статья 6. Полномочия органов государственной власти Краснодарского края в области культуры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(в ред. </w:t>
      </w:r>
      <w:hyperlink r:id="rId32" w:history="1">
        <w:r>
          <w:rPr>
            <w:color w:val="0000FF"/>
          </w:rPr>
          <w:t>Закона</w:t>
        </w:r>
      </w:hyperlink>
      <w:r>
        <w:t xml:space="preserve"> Краснодарского края от 27.03.2007 </w:t>
      </w:r>
      <w:r w:rsidR="004A10A3">
        <w:t>№</w:t>
      </w:r>
      <w:r>
        <w:t xml:space="preserve"> 1221-КЗ)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1. К полномочиям органов государственной власти Краснодарского края в области культуры относятся: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33" w:history="1">
        <w:r>
          <w:rPr>
            <w:color w:val="0000FF"/>
          </w:rPr>
          <w:t>Закона</w:t>
        </w:r>
      </w:hyperlink>
      <w:r>
        <w:t xml:space="preserve"> Краснодарского края от 03.04.2009 </w:t>
      </w:r>
      <w:r w:rsidR="004A10A3">
        <w:t>№</w:t>
      </w:r>
      <w:r>
        <w:t xml:space="preserve"> 1720-КЗ)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1) сохранение, использование и популяризация объектов культурного наследия (памятников истории и культуры), находящихся в собственности Краснодарского края, государственная охрана объектов культурного наследия (памятников истории и культуры) регионального значения;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2) организация библиотечного обслуживания населения библиотеками Краснодарского края, комплектование и обеспечение сохранности их библиотечных фондов;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34" w:history="1">
        <w:r>
          <w:rPr>
            <w:color w:val="0000FF"/>
          </w:rPr>
          <w:t>Закона</w:t>
        </w:r>
      </w:hyperlink>
      <w:r>
        <w:t xml:space="preserve"> Краснодарского края от 05.06.2008 </w:t>
      </w:r>
      <w:r w:rsidR="004A10A3">
        <w:t>№</w:t>
      </w:r>
      <w:r>
        <w:t xml:space="preserve"> 1482-КЗ)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3) создание и поддержка государственных музеев (за исключением федеральных государственных музеев, перечень которых утверждается Правительством Российской Федерации);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4) организация и поддержка учреждений культуры и искусства (за исключением федеральных учреждений культуры и искусства, перечень которых утверждается Правительством Российской Федерации);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5) поддержка народных художественных промыслов (за исключением организаций народных художественных промыслов, перечень которых </w:t>
      </w:r>
      <w:r>
        <w:lastRenderedPageBreak/>
        <w:t>утверждается Правительством Российской Федерации);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6) поддержка региональных и местных национально-культурных автономий, поддержка изучения в образовательных организациях национальных языков и иных предметов этнокультурной направленности;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35" w:history="1">
        <w:r>
          <w:rPr>
            <w:color w:val="0000FF"/>
          </w:rPr>
          <w:t>Закона</w:t>
        </w:r>
      </w:hyperlink>
      <w:r>
        <w:t xml:space="preserve"> Краснодарского края от 03.12.2013 </w:t>
      </w:r>
      <w:r w:rsidR="004A10A3">
        <w:t>№</w:t>
      </w:r>
      <w:r>
        <w:t xml:space="preserve"> 2833-КЗ)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7) учреждение и присвоение наград, почетных званий, имен, премий, именных стипендий в области культуры;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8) установление мер социальной поддержки работников государственных и муниципальных учреждений культуры, искусства и кинематографии Краснодарского края, отдельных категорий членов творческих союзов.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(п. 8 в ред. </w:t>
      </w:r>
      <w:hyperlink r:id="rId36" w:history="1">
        <w:r>
          <w:rPr>
            <w:color w:val="0000FF"/>
          </w:rPr>
          <w:t>Закона</w:t>
        </w:r>
      </w:hyperlink>
      <w:r>
        <w:t xml:space="preserve"> Краснодарского края от 05.06.2008 </w:t>
      </w:r>
      <w:r w:rsidR="004A10A3">
        <w:t>№</w:t>
      </w:r>
      <w:r>
        <w:t xml:space="preserve"> 1482-КЗ)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2. Органы государственной власти Краснодарского края вправе участвовать в финансировании мероприятий по сохранению и популяризации объектов культурного наследия (памятников истории и культуры), находящихся в федеральной собственности, и государственной охране объектов культурного наследия (памятников истории и культуры) федерального значения.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(часть 2 введена </w:t>
      </w:r>
      <w:hyperlink r:id="rId37" w:history="1">
        <w:r>
          <w:rPr>
            <w:color w:val="0000FF"/>
          </w:rPr>
          <w:t>Законом</w:t>
        </w:r>
      </w:hyperlink>
      <w:r>
        <w:t xml:space="preserve"> Краснодарского края от 03.04.2009 </w:t>
      </w:r>
      <w:r w:rsidR="004A10A3">
        <w:t>№</w:t>
      </w:r>
      <w:r>
        <w:t xml:space="preserve"> 1720-КЗ)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3. Органы исполнительной власти Краснодарского края разрабатывают и реализуют государственные программы Краснодарского края в области культуры.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(часть 3 в ред. </w:t>
      </w:r>
      <w:hyperlink r:id="rId38" w:history="1">
        <w:r>
          <w:rPr>
            <w:color w:val="0000FF"/>
          </w:rPr>
          <w:t>Закона</w:t>
        </w:r>
      </w:hyperlink>
      <w:r>
        <w:t xml:space="preserve"> Краснодарского края от 29.05.2014 </w:t>
      </w:r>
      <w:r w:rsidR="004A10A3">
        <w:t>№</w:t>
      </w:r>
      <w:r>
        <w:t xml:space="preserve"> 2959-КЗ)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8" w:name="Par128"/>
      <w:bookmarkEnd w:id="8"/>
      <w:r>
        <w:t>Статья 7. Полномочия органа исполнительной власти Краснодарского края в области культуры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39" w:history="1">
        <w:r>
          <w:rPr>
            <w:color w:val="0000FF"/>
          </w:rPr>
          <w:t>Закона</w:t>
        </w:r>
      </w:hyperlink>
      <w:r>
        <w:t xml:space="preserve"> Краснодарского края от 27.03.2007 </w:t>
      </w:r>
      <w:r w:rsidR="004A10A3">
        <w:t>№</w:t>
      </w:r>
      <w:r>
        <w:t xml:space="preserve"> 1221-КЗ)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К ведению органа исполнительной власти Краснодарского края в области культуры относятся: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проведение государственной политики в области культуры в Краснодарском крае;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разработка и реализация государственной программы Краснодарского края в области культуры с учетом социально-экономических, демографических, поселенческих и других специфических условий и особенностей края;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40" w:history="1">
        <w:r>
          <w:rPr>
            <w:color w:val="0000FF"/>
          </w:rPr>
          <w:t>Закона</w:t>
        </w:r>
      </w:hyperlink>
      <w:r>
        <w:t xml:space="preserve"> Краснодарского края от 29.05.2014 </w:t>
      </w:r>
      <w:r w:rsidR="004A10A3">
        <w:t>№</w:t>
      </w:r>
      <w:r>
        <w:t xml:space="preserve"> 2959-КЗ)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осуществление управления краевыми государственными организациями культуры;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внесение предложений об учреждении, изменении типа, реорганизации и ликвидации в установленном порядке подведомственных организаций культуры;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41" w:history="1">
        <w:r>
          <w:rPr>
            <w:color w:val="0000FF"/>
          </w:rPr>
          <w:t>Закона</w:t>
        </w:r>
      </w:hyperlink>
      <w:r>
        <w:t xml:space="preserve"> Краснодарского края от 18.11.2010 </w:t>
      </w:r>
      <w:r w:rsidR="004A10A3">
        <w:t>№</w:t>
      </w:r>
      <w:r>
        <w:t xml:space="preserve"> 2104-КЗ)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взаимодействие с творческими организациями и союзами, поддержка их деятельности;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координация гастрольно-концертной деятельности государственных театрально-зрелищных организаций;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lastRenderedPageBreak/>
        <w:t>взаимодействие с муниципальными и частными театрально-зрелищными организациями, поддержка их деятельности;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организация научно-методического, информационного обеспечения отрасли культуры;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организация подготовки и дополнительного профессионального образования работников отрасли культуры края;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42" w:history="1">
        <w:r>
          <w:rPr>
            <w:color w:val="0000FF"/>
          </w:rPr>
          <w:t>Закона</w:t>
        </w:r>
      </w:hyperlink>
      <w:r>
        <w:t xml:space="preserve"> Краснодарского края от 03.12.2013 </w:t>
      </w:r>
      <w:r w:rsidR="004A10A3">
        <w:t>№</w:t>
      </w:r>
      <w:r>
        <w:t xml:space="preserve"> 2833-КЗ)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содействие в обеспечении функционирования системы профессионального образования в сфере культуры в Краснодарском крае;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43" w:history="1">
        <w:r>
          <w:rPr>
            <w:color w:val="0000FF"/>
          </w:rPr>
          <w:t>Закона</w:t>
        </w:r>
      </w:hyperlink>
      <w:r>
        <w:t xml:space="preserve"> Краснодарского края от 29.05.2014 </w:t>
      </w:r>
      <w:r w:rsidR="004A10A3">
        <w:t>№</w:t>
      </w:r>
      <w:r>
        <w:t xml:space="preserve"> 2959-КЗ)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представление кандидатур на получение почетных званий, наград, государственных премий, именных стипендий в области культуры федерального и краевого значения;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участие в разработке нормативных правовых актов в области культуры;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организация всех видов учета, обеспечивающих контроль за финансово-хозяйственной и производственной деятельностью краевых государственных организаций культуры;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содействие развитию международных социально-культурных связей.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9" w:name="Par151"/>
      <w:bookmarkEnd w:id="9"/>
      <w:r>
        <w:t>Статья 7.1. Полномочия органов местного самоуправления в области культуры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(</w:t>
      </w:r>
      <w:proofErr w:type="gramStart"/>
      <w:r>
        <w:t>введена</w:t>
      </w:r>
      <w:proofErr w:type="gramEnd"/>
      <w:r>
        <w:t xml:space="preserve"> </w:t>
      </w:r>
      <w:hyperlink r:id="rId44" w:history="1">
        <w:r>
          <w:rPr>
            <w:color w:val="0000FF"/>
          </w:rPr>
          <w:t>Законом</w:t>
        </w:r>
      </w:hyperlink>
      <w:r>
        <w:t xml:space="preserve"> Краснодарского края от 27.03.2007 </w:t>
      </w:r>
      <w:r w:rsidR="004A10A3">
        <w:t>№</w:t>
      </w:r>
      <w:r>
        <w:t xml:space="preserve"> 1221-КЗ)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1. К полномочиям органов местного самоуправления поселения в области культуры относятся: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1) организация библиотечного обслуживания населения, комплектование и обеспечение сохранности библиотечных фондов библиотек поселения;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2) создание условий для организации досуга и обеспечения жителей поселения услугами организаций культуры;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3)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находящихся на территории поселения;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2. К полномочиям органов местного самоуправления муниципального района в области культуры относятся: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1) организация библиотечного обслуживания населения </w:t>
      </w:r>
      <w:proofErr w:type="spellStart"/>
      <w:r>
        <w:t>межпоселенческими</w:t>
      </w:r>
      <w:proofErr w:type="spellEnd"/>
      <w:r>
        <w:t xml:space="preserve"> библиотеками, комплектование и обеспечение сохранности их библиотечных фондов;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2) создание условий для обеспечения поселений, входящих в состав муниципального района, услугами по организации досуга и услугами </w:t>
      </w:r>
      <w:r>
        <w:lastRenderedPageBreak/>
        <w:t>организаций культуры;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3) создание условий для развития местного традиционного народного художественного творчества в поселениях, входящих в состав муниципального района.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3. К полномочиям органов местного самоуправления городского округа в области культуры относятся: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1) организация библиотечного обслуживания населения, комплектование и обеспечение сохранности библиотечных фондов библиотек городского округа;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2) создание условий для организации досуга и обеспечения жителей городского округа услугами организаций культуры;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3) сохранение, использование и популяризация объектов культурного наследия (памятников истории и культуры), находящихся в собственности городского округа, охрана объектов культурного наследия (памятников истории и культуры) местного (муниципального) значения, расположенных на территории городского округа;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городском округе.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4. Органы местного самоуправления в Краснодарском крае разрабатывают и реализуют муниципальные программы в области культуры.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(часть 4 в ред. </w:t>
      </w:r>
      <w:hyperlink r:id="rId45" w:history="1">
        <w:r>
          <w:rPr>
            <w:color w:val="0000FF"/>
          </w:rPr>
          <w:t>Закона</w:t>
        </w:r>
      </w:hyperlink>
      <w:r>
        <w:t xml:space="preserve"> Краснодарского края от 29.05.2014 </w:t>
      </w:r>
      <w:r w:rsidR="004A10A3">
        <w:t>№</w:t>
      </w:r>
      <w:r>
        <w:t xml:space="preserve"> 2959-КЗ)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10" w:name="Par172"/>
      <w:bookmarkEnd w:id="10"/>
      <w:r>
        <w:rPr>
          <w:b/>
          <w:bCs/>
        </w:rPr>
        <w:t>Глава III. ФИНАНСОВО-ЭКОНОМИЧЕСКИЕ ОСНОВЫ РЕГУЛИРОВАНИЯ</w:t>
      </w:r>
    </w:p>
    <w:p w:rsidR="00263F3C" w:rsidRDefault="00263F3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ОТНОШЕНИЙ В ОБЛАСТИ КУЛЬТУРЫ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11" w:name="Par175"/>
      <w:bookmarkEnd w:id="11"/>
      <w:r>
        <w:t>Статья 8. Взаимоотношения организаций культуры с иными организациями, физическими лицами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Взаимоотношения организаций культуры с организациями иных областей деятельности, физическими лицами регулируются федеральным законодательством и законодательством Краснодарского края.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proofErr w:type="gramStart"/>
      <w:r>
        <w:t>Использование собственной символики (официальные и другие наименования, товарные знаки и эмблемы) в рекламной и иных видах деятельности является исключительным правом организаций культуры.</w:t>
      </w:r>
      <w:proofErr w:type="gramEnd"/>
      <w:r>
        <w:t xml:space="preserve"> Другие юридические и физические лица могут использовать символику организаций культуры Краснодарского края в своей деятельности только с разрешения последних на договорной основе.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Туристско-экскурсионная деятельность юридических и физических лиц на объектах культуры Краснодарского края осуществляется только на основе договоров с соответствующими органами и организациями культуры.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12" w:name="Par181"/>
      <w:bookmarkEnd w:id="12"/>
      <w:r>
        <w:t>Статья 9. Приватизация в области культуры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(в ред. </w:t>
      </w:r>
      <w:hyperlink r:id="rId46" w:history="1">
        <w:r>
          <w:rPr>
            <w:color w:val="0000FF"/>
          </w:rPr>
          <w:t>Закона</w:t>
        </w:r>
      </w:hyperlink>
      <w:r>
        <w:t xml:space="preserve"> Краснодарского края от 15.07.2005 </w:t>
      </w:r>
      <w:r w:rsidR="004A10A3">
        <w:t>№</w:t>
      </w:r>
      <w:r>
        <w:t xml:space="preserve"> 893-КЗ)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proofErr w:type="gramStart"/>
      <w:r>
        <w:t>Культурное наследие народов Российской Федерации, в том числе культурные ценности, хранящиеся в фондах государственных и муниципальных музеев, архивов и библиотек, картинных галерей, в ассортиментных кабинетах предприятий художественной промышленности и традиционных народных промыслов, включая помещения и здания, где они расположены, не подлежат приватизации.</w:t>
      </w:r>
      <w:proofErr w:type="gramEnd"/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Приватизация других объектов культуры допускается в порядке, устанавливаемом законодательством Российской Федерации, при условии: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сохранения культурной деятельности в качестве основного вида деятельности;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сохранения профильных услуг;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организации обслуживания льготных категорий населения;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обеспечения сложившегося числа рабочих мест и социальных гарантий работникам (на срок до одного года).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proofErr w:type="gramStart"/>
      <w:r>
        <w:t>Контроль за</w:t>
      </w:r>
      <w:proofErr w:type="gramEnd"/>
      <w:r>
        <w:t xml:space="preserve"> соблюдением указанных условий осуществляет орган исполнительной власти Краснодарского края, уполномоченный в области культуры.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Изменение назначения зданий, помещений организаций культуры и искусства восстанавливается в порядке, установленном законодательством Российской Федерации.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13" w:name="Par194"/>
      <w:bookmarkEnd w:id="13"/>
      <w:r>
        <w:t>Статья 9.1. Использование имеющих историко-культурную значимость памятников, сооружений и их составных элементов, находящихся в государственной собственности Краснодарского края и не отнесенных к объектам культурного наследия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(</w:t>
      </w:r>
      <w:proofErr w:type="gramStart"/>
      <w:r>
        <w:t>введена</w:t>
      </w:r>
      <w:proofErr w:type="gramEnd"/>
      <w:r>
        <w:t xml:space="preserve"> </w:t>
      </w:r>
      <w:hyperlink r:id="rId47" w:history="1">
        <w:r>
          <w:rPr>
            <w:color w:val="0000FF"/>
          </w:rPr>
          <w:t>Законом</w:t>
        </w:r>
      </w:hyperlink>
      <w:r>
        <w:t xml:space="preserve"> Краснодарского края от 28.07.2010 </w:t>
      </w:r>
      <w:r w:rsidR="004A10A3">
        <w:t>№</w:t>
      </w:r>
      <w:r>
        <w:t xml:space="preserve"> 2037-КЗ)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bookmarkStart w:id="14" w:name="Par198"/>
      <w:bookmarkEnd w:id="14"/>
      <w:r>
        <w:t>1. Использование имеющих историко-культурную значимость памятников, сооружений и их составных элементов, находящихся в государственной собственности Краснодарского края и не отнесенных в установленном законом порядке к объектам культурного наследия, осуществляется без изменения их облика в увеселительных и рекламных целях.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2. Перемещение и изменение облика объектов, указанных в </w:t>
      </w:r>
      <w:hyperlink w:anchor="Par198" w:history="1">
        <w:r>
          <w:rPr>
            <w:color w:val="0000FF"/>
          </w:rPr>
          <w:t>части 1</w:t>
        </w:r>
      </w:hyperlink>
      <w:r>
        <w:t xml:space="preserve"> настоящей статьи, осуществляется по согласованию с органом исполнительной власти Краснодарского края, осуществляющим государственную политику в области культуры, искусства, кинематографии.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15" w:name="Par201"/>
      <w:bookmarkEnd w:id="15"/>
      <w:r>
        <w:t>Статья 10. Финансирование культуры и финансовые ресурсы организаций культуры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(в ред. </w:t>
      </w:r>
      <w:hyperlink r:id="rId48" w:history="1">
        <w:r>
          <w:rPr>
            <w:color w:val="0000FF"/>
          </w:rPr>
          <w:t>Закона</w:t>
        </w:r>
      </w:hyperlink>
      <w:r>
        <w:t xml:space="preserve"> Краснодарского края от 03.07.2012 </w:t>
      </w:r>
      <w:r w:rsidR="004A10A3">
        <w:t>№</w:t>
      </w:r>
      <w:r>
        <w:t xml:space="preserve"> 2523-КЗ)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Организация культуры покрывает свои расходы за счет средств учредителя </w:t>
      </w:r>
      <w:r>
        <w:lastRenderedPageBreak/>
        <w:t>(учредителей), доходов от собственной деятельности и иных разрешенных законодательством Российской Федерации доходов и поступлений.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Учредитель организации культуры, созданной в форме бюджетного и автономного учреждения: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осуществляет финансовое обеспечение деятельности бюджетного и автономного учреждения, связанной с выполнением работ, оказанием услуг для потребителя в соответствии с заданиями учредителя бесплатно или частично за плату;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обеспечивает в полном объеме в соответствии с законодательством Российской Федерации финансирование расходов на содержание, сохранение и пополнение библиотечных, архивных фондов, а также сохранение и использование объектов культурного наследия, переданных бюджетному и автономному учреждению.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Право организации культуры на получение безвозмездных пожертвований (даров, субсидий) от российских и зарубежных юридических и физических лиц, международных организаций не ограничивается.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Использование финансовых средств осуществляется в соответствии с законодательством Российской Федерации и уставом организации культуры.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16" w:name="Par212"/>
      <w:bookmarkEnd w:id="16"/>
      <w:r>
        <w:t>Статья 11. Приносящая доходы деятельность государственных и муниципальных организаций культуры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49" w:history="1">
        <w:r>
          <w:rPr>
            <w:color w:val="0000FF"/>
          </w:rPr>
          <w:t>Закона</w:t>
        </w:r>
      </w:hyperlink>
      <w:r>
        <w:t xml:space="preserve"> Краснодарского края от 18.11.2010 </w:t>
      </w:r>
      <w:r w:rsidR="004A10A3">
        <w:t>№</w:t>
      </w:r>
      <w:r>
        <w:t xml:space="preserve"> 2104-КЗ)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(в ред. </w:t>
      </w:r>
      <w:hyperlink r:id="rId50" w:history="1">
        <w:r>
          <w:rPr>
            <w:color w:val="0000FF"/>
          </w:rPr>
          <w:t>Закона</w:t>
        </w:r>
      </w:hyperlink>
      <w:r>
        <w:t xml:space="preserve"> Краснодарского края от 28.12.2004 </w:t>
      </w:r>
      <w:r w:rsidR="004A10A3">
        <w:t>№</w:t>
      </w:r>
      <w:r>
        <w:t xml:space="preserve"> 818-КЗ)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Государственные и муниципальные организации культуры вправе вести приносящую доходы деятельность в соответствии с законодательством Российской Федерации.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51" w:history="1">
        <w:r>
          <w:rPr>
            <w:color w:val="0000FF"/>
          </w:rPr>
          <w:t>Закона</w:t>
        </w:r>
      </w:hyperlink>
      <w:r>
        <w:t xml:space="preserve"> Краснодарского края от 18.11.2010 </w:t>
      </w:r>
      <w:r w:rsidR="004A10A3">
        <w:t>№</w:t>
      </w:r>
      <w:r>
        <w:t xml:space="preserve"> 2104-КЗ)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17" w:name="Par220"/>
      <w:bookmarkEnd w:id="17"/>
      <w:r>
        <w:t>Статья 12. Цены и ценообразование в области культуры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(в ред. </w:t>
      </w:r>
      <w:hyperlink r:id="rId52" w:history="1">
        <w:r>
          <w:rPr>
            <w:color w:val="0000FF"/>
          </w:rPr>
          <w:t>Закона</w:t>
        </w:r>
      </w:hyperlink>
      <w:r>
        <w:t xml:space="preserve"> Краснодарского края от 28.12.2004 </w:t>
      </w:r>
      <w:r w:rsidR="004A10A3">
        <w:t>№</w:t>
      </w:r>
      <w:r>
        <w:t xml:space="preserve"> 818-КЗ)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Цены (тарифы) на платные услуги и продукцию, включая цены на билеты, организации культуры устанавливают самостоятельно. Порядок определения платы за оказание бюджетными учреждениями культуры услуг, относящихся к их основным видам деятельности, устанавливается органом, осуществляющим функции и полномочия учредителя.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53" w:history="1">
        <w:r>
          <w:rPr>
            <w:color w:val="0000FF"/>
          </w:rPr>
          <w:t>Закона</w:t>
        </w:r>
      </w:hyperlink>
      <w:r>
        <w:t xml:space="preserve"> Краснодарского края от 18.11.2010 </w:t>
      </w:r>
      <w:r w:rsidR="004A10A3">
        <w:t>№</w:t>
      </w:r>
      <w:r>
        <w:t xml:space="preserve"> 2104-КЗ)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При организации платных мероприятий организации культуры могут устанавливать льготы для детей дошкольного возраста, обучающихся, инвалидов, военнослужащих, проходящих военную службу по призыву.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54" w:history="1">
        <w:r>
          <w:rPr>
            <w:color w:val="0000FF"/>
          </w:rPr>
          <w:t>Закона</w:t>
        </w:r>
      </w:hyperlink>
      <w:r>
        <w:t xml:space="preserve"> Краснодарского края от 03.12.2013 </w:t>
      </w:r>
      <w:r w:rsidR="004A10A3">
        <w:t>№</w:t>
      </w:r>
      <w:r>
        <w:t xml:space="preserve"> 2833-КЗ)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Порядок установления льгот для организаций культуры, находящихся в </w:t>
      </w:r>
      <w:r>
        <w:lastRenderedPageBreak/>
        <w:t>ведении Краснодарского края, устанавливается высшим исполнительным органом государственной власти Краснодарского края, для организаций культуры, находящихся в ведении органов местного самоуправления, - органами местного самоуправления.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55" w:history="1">
        <w:r>
          <w:rPr>
            <w:color w:val="0000FF"/>
          </w:rPr>
          <w:t>Закона</w:t>
        </w:r>
      </w:hyperlink>
      <w:r>
        <w:t xml:space="preserve"> Краснодарского края от 03.04.2009 </w:t>
      </w:r>
      <w:r w:rsidR="004A10A3">
        <w:t>№</w:t>
      </w:r>
      <w:r>
        <w:t xml:space="preserve"> 1720-КЗ)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18" w:name="Par231"/>
      <w:bookmarkEnd w:id="18"/>
      <w:r>
        <w:rPr>
          <w:b/>
          <w:bCs/>
        </w:rPr>
        <w:t>Глава IV. ПРАВОВОЕ ПОЛОЖЕНИЕ РАБОТНИКОВ КУЛЬТУРЫ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19" w:name="Par233"/>
      <w:bookmarkEnd w:id="19"/>
      <w:r>
        <w:t xml:space="preserve">Статья 13. Утратила силу с 1 января 2005 года. - </w:t>
      </w:r>
      <w:hyperlink r:id="rId56" w:history="1">
        <w:r>
          <w:rPr>
            <w:color w:val="0000FF"/>
          </w:rPr>
          <w:t>Закон</w:t>
        </w:r>
      </w:hyperlink>
      <w:r>
        <w:t xml:space="preserve"> Краснодарского края от 28.12.2004 </w:t>
      </w:r>
      <w:r w:rsidR="004A10A3">
        <w:t>№</w:t>
      </w:r>
      <w:r>
        <w:t xml:space="preserve"> 818-КЗ.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20" w:name="Par235"/>
      <w:bookmarkEnd w:id="20"/>
      <w:r>
        <w:t>Статья 14. Социальная поддержка работников культуры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(в ред. </w:t>
      </w:r>
      <w:hyperlink r:id="rId57" w:history="1">
        <w:r>
          <w:rPr>
            <w:color w:val="0000FF"/>
          </w:rPr>
          <w:t>Закона</w:t>
        </w:r>
      </w:hyperlink>
      <w:r>
        <w:t xml:space="preserve"> Краснодарского края от 27.03.2007 </w:t>
      </w:r>
      <w:r w:rsidR="004A10A3">
        <w:t>№</w:t>
      </w:r>
      <w:r>
        <w:t xml:space="preserve"> 1221-КЗ)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1. Творческие союзы, ассоциации, профсоюзные и другие общественные организации в целях социальной поддержки творческих работников имеют право создавать службы содействия трудоустройству и специальные фонды для оказания социальной поддержки указанной категории граждан.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2. Члены творческих союзов - писателей, художников, кинематографистов, театральных деятелей, а также литераторы и художники, не являющиеся членами соответствующих творческих союзов, имеют право на трудовую пенсию в соответствии с законодательством Российской Федерации.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58" w:history="1">
        <w:r>
          <w:rPr>
            <w:color w:val="0000FF"/>
          </w:rPr>
          <w:t>Закона</w:t>
        </w:r>
      </w:hyperlink>
      <w:r>
        <w:t xml:space="preserve"> Краснодарского края от 05.06.2008 </w:t>
      </w:r>
      <w:r w:rsidR="004A10A3">
        <w:t>№</w:t>
      </w:r>
      <w:r>
        <w:t xml:space="preserve"> 1482-КЗ)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2.1 Отдельным категориям членов творческих союзов (неработающим членам творческих союзов, находящимися на пенсии и имеющим почетные звания или награды Российской Федерации, Краснодарского края, а также членам творческих союзов, оказавшимся в трудной жизненной ситуации) могут предоставляться меры социальной поддержки. Порядок и условия предоставления мер социальной поддержки устанавливаются высшим исполнительным органом государственной власти Краснодарского края.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(часть 2.1 введена </w:t>
      </w:r>
      <w:hyperlink r:id="rId59" w:history="1">
        <w:r>
          <w:rPr>
            <w:color w:val="0000FF"/>
          </w:rPr>
          <w:t>Законом</w:t>
        </w:r>
      </w:hyperlink>
      <w:r>
        <w:t xml:space="preserve"> Краснодарского края от 06.02.2008 </w:t>
      </w:r>
      <w:r w:rsidR="004A10A3">
        <w:t>№</w:t>
      </w:r>
      <w:r>
        <w:t xml:space="preserve"> 1381-КЗ; в ред. Законов Краснодарского края от 05.06.2008 </w:t>
      </w:r>
      <w:hyperlink r:id="rId60" w:history="1">
        <w:r w:rsidR="004A10A3">
          <w:rPr>
            <w:color w:val="0000FF"/>
          </w:rPr>
          <w:t>№</w:t>
        </w:r>
        <w:r>
          <w:rPr>
            <w:color w:val="0000FF"/>
          </w:rPr>
          <w:t xml:space="preserve"> 1482-КЗ</w:t>
        </w:r>
      </w:hyperlink>
      <w:r>
        <w:t xml:space="preserve">, от 03.04.2009 </w:t>
      </w:r>
      <w:hyperlink r:id="rId61" w:history="1">
        <w:r w:rsidR="004A10A3">
          <w:rPr>
            <w:color w:val="0000FF"/>
          </w:rPr>
          <w:t>№</w:t>
        </w:r>
        <w:r>
          <w:rPr>
            <w:color w:val="0000FF"/>
          </w:rPr>
          <w:t xml:space="preserve"> 1720-КЗ</w:t>
        </w:r>
      </w:hyperlink>
      <w:r>
        <w:t>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3. Работникам государственных учреждений культуры, искусства и кинематографии Краснодарского края предоставляются меры социальной поддержки, связанные с предоставлением служебных жилых помещений, организацией и проведением похорон, изготовлением и установкой памятников и надгробий. Категории работников указанных учреждений, порядок и условия предоставления им мер социальной поддержки устанавливаются высшим исполнительным органом государственной власти Краснодарского края.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proofErr w:type="gramStart"/>
      <w:r>
        <w:t xml:space="preserve">Отдельным категориям работников государственных учреждений культуры, искусства и кинематографии Краснодарского края, работающим и проживающим в сельских населенных пунктах, поселках городского типа, вышедшим на пенсию работникам государственных учреждений культуры, </w:t>
      </w:r>
      <w:r>
        <w:lastRenderedPageBreak/>
        <w:t>искусства и кинематографии Краснодарского края, общий стаж работы которых на соответствующих должностях составляет не менее 10 лет, проживающим в сельских населенных пунктах, поселках городского типа, обеспечивается предоставление компенсационных выплат, связанных с возмещением</w:t>
      </w:r>
      <w:proofErr w:type="gramEnd"/>
      <w:r>
        <w:t xml:space="preserve"> расходов по оплате жилого помещения, отопления и освещения. Компенсационные выплаты предоставляются с учетом проживающих с работниками членов их семей. Категории работников, порядок и условия предоставления соответствующих компенсационных выплат устанавливаются высшим исполнительным органом государственной власти Краснодарского края.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Работникам государственных учреждений культуры, искусства и кинематографии Краснодарского края предоставляются компенсационные выплаты, связанные с возмещением расходов по оплате жилых помещений по договорам найма. Компенсационные выплаты предоставляются с учетом проживающих с работниками членов их семей. Категории работников, порядок и условия предоставления им соответствующих компенсационных выплат устанавливаются высшим исполнительным органом государственной власти Краснодарского края.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(часть 3 в ред. </w:t>
      </w:r>
      <w:hyperlink r:id="rId62" w:history="1">
        <w:r>
          <w:rPr>
            <w:color w:val="0000FF"/>
          </w:rPr>
          <w:t>Закона</w:t>
        </w:r>
      </w:hyperlink>
      <w:r>
        <w:t xml:space="preserve"> Краснодарского края от 03.07.2012 </w:t>
      </w:r>
      <w:r w:rsidR="004A10A3">
        <w:t>№</w:t>
      </w:r>
      <w:r>
        <w:t xml:space="preserve"> 2523-КЗ)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3.1. Работникам государственных и муниципальных учреждений культуры, искусства и кинематографии Краснодарского края, включая вышедших на пенсию, может предоставляться единовременная материальная помощь. Категории работников, порядок и условия предоставления им единовременной материальной помощи устанавливаются высшим исполнительным органом государственной власти Краснодарского края.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(часть 3.1 введена </w:t>
      </w:r>
      <w:hyperlink r:id="rId63" w:history="1">
        <w:r>
          <w:rPr>
            <w:color w:val="0000FF"/>
          </w:rPr>
          <w:t>Законом</w:t>
        </w:r>
      </w:hyperlink>
      <w:r>
        <w:t xml:space="preserve"> Краснодарского края от 05.06.2008 </w:t>
      </w:r>
      <w:r w:rsidR="004A10A3">
        <w:t>№</w:t>
      </w:r>
      <w:r>
        <w:t xml:space="preserve"> 1482-КЗ; в ред. </w:t>
      </w:r>
      <w:hyperlink r:id="rId64" w:history="1">
        <w:r>
          <w:rPr>
            <w:color w:val="0000FF"/>
          </w:rPr>
          <w:t>Закона</w:t>
        </w:r>
      </w:hyperlink>
      <w:r>
        <w:t xml:space="preserve"> Краснодарского края от 03.04.2009 </w:t>
      </w:r>
      <w:r w:rsidR="004A10A3">
        <w:t>№</w:t>
      </w:r>
      <w:r>
        <w:t xml:space="preserve"> 1720-КЗ)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4. Работникам муниципальных организаций культуры могут предоставляться компенсационные выплаты, связанные с возмещением расходов по оплате жилого помещения, отопления и освещения. Порядок и условия предоставления соответствующих компенсационных выплат устанавливаются органами местного самоуправления.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 xml:space="preserve">(часть 4 в ред. </w:t>
      </w:r>
      <w:hyperlink r:id="rId65" w:history="1">
        <w:r>
          <w:rPr>
            <w:color w:val="0000FF"/>
          </w:rPr>
          <w:t>Закона</w:t>
        </w:r>
      </w:hyperlink>
      <w:r>
        <w:t xml:space="preserve"> Краснодарского края от 03.07.2012 </w:t>
      </w:r>
      <w:r w:rsidR="004A10A3">
        <w:t>№</w:t>
      </w:r>
      <w:r>
        <w:t xml:space="preserve"> 2523-КЗ)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21" w:name="Par253"/>
      <w:bookmarkEnd w:id="21"/>
      <w:r>
        <w:rPr>
          <w:b/>
          <w:bCs/>
        </w:rPr>
        <w:t>Глава V. МЕЖДУНАРОДНЫЕ СОЦИАЛЬНО-КУЛЬТУРНЫЕ СВЯЗИ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22" w:name="Par255"/>
      <w:bookmarkEnd w:id="22"/>
      <w:r>
        <w:t>Статья 15. Международные социально-культурные связи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Органы государственной власти Краснодарского края в пределах полномочий, предоставленных </w:t>
      </w:r>
      <w:hyperlink r:id="rId66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 законодательством, имеют право на ведение переговоров с субъектами иностранных государств, административно-территориальными образованиями иностранных государств, а также на заключение с ними соглашений об осуществлении международных социально-культурных связей.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Органы государственной власти Краснодарского края: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 xml:space="preserve">содействуют пропаганде культуры народов, этнических групп, </w:t>
      </w:r>
      <w:r>
        <w:lastRenderedPageBreak/>
        <w:t>проживающих на территории Краснодарского края, за рубежом, установлению и развитию культурных связей Краснодарского края со странами дальнего и ближнего зарубежья, зарубежными городами-побратимами;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поддерживают связи с кубанскими казаками и их потомками, проживающими в других странах, сотрудничая с землячествами кубанских казаков и проводя совместные культурные мероприятия.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Приоритетными направлениями международных культурных обменов Краснодарского края являются: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выставочная деятельность;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гастрольная деятельность профессиональных и самодеятельных творческих коллективов, отдельных исполнителей;</w:t>
      </w: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подготовка и стажировка кадров работников культуры.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23" w:name="Par266"/>
      <w:bookmarkEnd w:id="23"/>
      <w:r>
        <w:rPr>
          <w:b/>
          <w:bCs/>
        </w:rPr>
        <w:t>Глава VI. ЗАКЛЮЧИТЕЛЬНЫЕ ПОЛОЖЕНИЯ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  <w:outlineLvl w:val="1"/>
      </w:pPr>
      <w:bookmarkStart w:id="24" w:name="Par268"/>
      <w:bookmarkEnd w:id="24"/>
      <w:r>
        <w:t>Статья 16. Вступление в силу настоящего Закона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ind w:firstLine="540"/>
      </w:pPr>
      <w:r>
        <w:t>Настоящий Закон вступает в силу со дня его официального опубликования.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  <w:jc w:val="right"/>
      </w:pPr>
      <w:r>
        <w:t>Глава администрации</w:t>
      </w:r>
    </w:p>
    <w:p w:rsidR="00263F3C" w:rsidRDefault="00263F3C">
      <w:pPr>
        <w:widowControl w:val="0"/>
        <w:autoSpaceDE w:val="0"/>
        <w:autoSpaceDN w:val="0"/>
        <w:adjustRightInd w:val="0"/>
        <w:jc w:val="right"/>
      </w:pPr>
      <w:r>
        <w:t>Краснодарского края</w:t>
      </w:r>
    </w:p>
    <w:p w:rsidR="00263F3C" w:rsidRDefault="00263F3C">
      <w:pPr>
        <w:widowControl w:val="0"/>
        <w:autoSpaceDE w:val="0"/>
        <w:autoSpaceDN w:val="0"/>
        <w:adjustRightInd w:val="0"/>
        <w:jc w:val="right"/>
      </w:pPr>
      <w:r>
        <w:t>Н.И.КОНДРАТЕНКО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>Краснодар</w:t>
      </w:r>
    </w:p>
    <w:p w:rsidR="00263F3C" w:rsidRDefault="00263F3C">
      <w:pPr>
        <w:widowControl w:val="0"/>
        <w:autoSpaceDE w:val="0"/>
        <w:autoSpaceDN w:val="0"/>
        <w:adjustRightInd w:val="0"/>
      </w:pPr>
      <w:r>
        <w:t>3 ноября 2000 года</w:t>
      </w:r>
    </w:p>
    <w:p w:rsidR="00263F3C" w:rsidRDefault="00BC2197">
      <w:pPr>
        <w:widowControl w:val="0"/>
        <w:autoSpaceDE w:val="0"/>
        <w:autoSpaceDN w:val="0"/>
        <w:adjustRightInd w:val="0"/>
      </w:pPr>
      <w:r>
        <w:t>№</w:t>
      </w:r>
      <w:bookmarkStart w:id="25" w:name="_GoBack"/>
      <w:bookmarkEnd w:id="25"/>
      <w:r w:rsidR="00263F3C">
        <w:t xml:space="preserve"> 325-КЗ</w:t>
      </w: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autoSpaceDE w:val="0"/>
        <w:autoSpaceDN w:val="0"/>
        <w:adjustRightInd w:val="0"/>
      </w:pPr>
    </w:p>
    <w:p w:rsidR="00263F3C" w:rsidRDefault="00263F3C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sz w:val="2"/>
          <w:szCs w:val="2"/>
        </w:rPr>
      </w:pPr>
    </w:p>
    <w:p w:rsidR="006C1319" w:rsidRDefault="006C1319"/>
    <w:sectPr w:rsidR="006C1319" w:rsidSect="00BA3F2F">
      <w:pgSz w:w="11906" w:h="16838" w:code="9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F3C"/>
    <w:rsid w:val="00263F3C"/>
    <w:rsid w:val="004A10A3"/>
    <w:rsid w:val="006A6D45"/>
    <w:rsid w:val="006C1319"/>
    <w:rsid w:val="00BC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8CDD775CBD42E4E07DFA9744ED6031BD6F7D71C37510225CE7443E8475EFA6F866DEB562EF24C347F2A17tCc6M" TargetMode="External"/><Relationship Id="rId18" Type="http://schemas.openxmlformats.org/officeDocument/2006/relationships/hyperlink" Target="consultantplus://offline/ref=08CDD775CBD42E4E07DFB77958BA5C11D0FA8C1838550071942B18B510t5c7M" TargetMode="External"/><Relationship Id="rId26" Type="http://schemas.openxmlformats.org/officeDocument/2006/relationships/hyperlink" Target="consultantplus://offline/ref=08CDD775CBD42E4E07DFA9744ED6031BD6F7D71C36540A23CD7443E8475EFA6F866DEB562EF24C347F2C10tCcCM" TargetMode="External"/><Relationship Id="rId39" Type="http://schemas.openxmlformats.org/officeDocument/2006/relationships/hyperlink" Target="consultantplus://offline/ref=08CDD775CBD42E4E07DFA9744ED6031BD6F7D71C3D5D0927C07443E8475EFA6F866DEB562EF24C347F2A15tCcFM" TargetMode="External"/><Relationship Id="rId21" Type="http://schemas.openxmlformats.org/officeDocument/2006/relationships/hyperlink" Target="consultantplus://offline/ref=08CDD775CBD42E4E07DFB77958BA5C11D4FD881334035773C57E16tBc0M" TargetMode="External"/><Relationship Id="rId34" Type="http://schemas.openxmlformats.org/officeDocument/2006/relationships/hyperlink" Target="consultantplus://offline/ref=08CDD775CBD42E4E07DFA9744ED6031BD6F7D71C3C560325CC7443E8475EFA6F866DEB562EF24C347F2A17tCc7M" TargetMode="External"/><Relationship Id="rId42" Type="http://schemas.openxmlformats.org/officeDocument/2006/relationships/hyperlink" Target="consultantplus://offline/ref=08CDD775CBD42E4E07DFA9744ED6031BD6F7D71C3A53032FCE7443E8475EFA6F866DEB562EF24C347F2A15tCcAM" TargetMode="External"/><Relationship Id="rId47" Type="http://schemas.openxmlformats.org/officeDocument/2006/relationships/hyperlink" Target="consultantplus://offline/ref=08CDD775CBD42E4E07DFA9744ED6031BD6F7D71C3B5C0321CF7443E8475EFA6F866DEB562EF24C347F2A17tCc6M" TargetMode="External"/><Relationship Id="rId50" Type="http://schemas.openxmlformats.org/officeDocument/2006/relationships/hyperlink" Target="consultantplus://offline/ref=08CDD775CBD42E4E07DFA9744ED6031BD6F7D71C36540A23CD7443E8475EFA6F866DEB562EF24C347F2C1FtCc9M" TargetMode="External"/><Relationship Id="rId55" Type="http://schemas.openxmlformats.org/officeDocument/2006/relationships/hyperlink" Target="consultantplus://offline/ref=08CDD775CBD42E4E07DFA9744ED6031BD6F7D71C3B550A2FCC7443E8475EFA6F866DEB562EF24C347F2A16tCcAM" TargetMode="External"/><Relationship Id="rId63" Type="http://schemas.openxmlformats.org/officeDocument/2006/relationships/hyperlink" Target="consultantplus://offline/ref=08CDD775CBD42E4E07DFA9744ED6031BD6F7D71C3C560325CC7443E8475EFA6F866DEB562EF24C347F2A16tCc9M" TargetMode="External"/><Relationship Id="rId68" Type="http://schemas.openxmlformats.org/officeDocument/2006/relationships/theme" Target="theme/theme1.xml"/><Relationship Id="rId7" Type="http://schemas.openxmlformats.org/officeDocument/2006/relationships/hyperlink" Target="consultantplus://offline/ref=08CDD775CBD42E4E07DFA9744ED6031BD6F7D71C3D5D0927C07443E8475EFA6F866DEB562EF24C347F2A17tCc9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8CDD775CBD42E4E07DFA9744ED6031BD6F7D71C3E570824C87C1EE24F07F66D8162B44129BB40357F2A17CEtDc5M" TargetMode="External"/><Relationship Id="rId29" Type="http://schemas.openxmlformats.org/officeDocument/2006/relationships/hyperlink" Target="consultantplus://offline/ref=08CDD775CBD42E4E07DFA9744ED6031BD6F7D71C37510225CE7443E8475EFA6F866DEB562EF24C347F2A16tCc7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8CDD775CBD42E4E07DFA9744ED6031BD6F7D71C3D540E24CB7443E8475EFA6F866DEB562EF24C347F2A17tCc9M" TargetMode="External"/><Relationship Id="rId11" Type="http://schemas.openxmlformats.org/officeDocument/2006/relationships/hyperlink" Target="consultantplus://offline/ref=08CDD775CBD42E4E07DFA9744ED6031BD6F7D71C3B5C0321CF7443E8475EFA6F866DEB562EF24C347F2A17tCc6M" TargetMode="External"/><Relationship Id="rId24" Type="http://schemas.openxmlformats.org/officeDocument/2006/relationships/hyperlink" Target="consultantplus://offline/ref=08CDD775CBD42E4E07DFA9744ED6031BD6F7D71C37510225CE7443E8475EFA6F866DEB562EF24C347F2A16tCcCM" TargetMode="External"/><Relationship Id="rId32" Type="http://schemas.openxmlformats.org/officeDocument/2006/relationships/hyperlink" Target="consultantplus://offline/ref=08CDD775CBD42E4E07DFA9744ED6031BD6F7D71C3D5D0927C07443E8475EFA6F866DEB562EF24C347F2A16tCcEM" TargetMode="External"/><Relationship Id="rId37" Type="http://schemas.openxmlformats.org/officeDocument/2006/relationships/hyperlink" Target="consultantplus://offline/ref=08CDD775CBD42E4E07DFA9744ED6031BD6F7D71C3B550A2FCC7443E8475EFA6F866DEB562EF24C347F2A16tCcEM" TargetMode="External"/><Relationship Id="rId40" Type="http://schemas.openxmlformats.org/officeDocument/2006/relationships/hyperlink" Target="consultantplus://offline/ref=08CDD775CBD42E4E07DFA9744ED6031BD6F7D71C3E570824C87C1EE24F07F66D8162B44129BB40357F2A17CFtDcFM" TargetMode="External"/><Relationship Id="rId45" Type="http://schemas.openxmlformats.org/officeDocument/2006/relationships/hyperlink" Target="consultantplus://offline/ref=08CDD775CBD42E4E07DFA9744ED6031BD6F7D71C3E570824C87C1EE24F07F66D8162B44129BB40357F2A17CFtDc9M" TargetMode="External"/><Relationship Id="rId53" Type="http://schemas.openxmlformats.org/officeDocument/2006/relationships/hyperlink" Target="consultantplus://offline/ref=08CDD775CBD42E4E07DFA9744ED6031BD6F7D71C3A5C0A25CD7443E8475EFA6F866DEB562EF24C347F2A16tCc8M" TargetMode="External"/><Relationship Id="rId58" Type="http://schemas.openxmlformats.org/officeDocument/2006/relationships/hyperlink" Target="consultantplus://offline/ref=08CDD775CBD42E4E07DFA9744ED6031BD6F7D71C3C560325CC7443E8475EFA6F866DEB562EF24C347F2A16tCcDM" TargetMode="External"/><Relationship Id="rId66" Type="http://schemas.openxmlformats.org/officeDocument/2006/relationships/hyperlink" Target="consultantplus://offline/ref=08CDD775CBD42E4E07DFB77958BA5C11D3F48E1434035773C57E16tBc0M" TargetMode="External"/><Relationship Id="rId5" Type="http://schemas.openxmlformats.org/officeDocument/2006/relationships/hyperlink" Target="consultantplus://offline/ref=08CDD775CBD42E4E07DFA9744ED6031BD6F7D71C36540A23CD7443E8475EFA6F866DEB562EF24C347F2C10tCcFM" TargetMode="External"/><Relationship Id="rId15" Type="http://schemas.openxmlformats.org/officeDocument/2006/relationships/hyperlink" Target="consultantplus://offline/ref=08CDD775CBD42E4E07DFA9744ED6031BD6F7D71C3A53032FCE7443E8475EFA6F866DEB562EF24C347F2A15tCcCM" TargetMode="External"/><Relationship Id="rId23" Type="http://schemas.openxmlformats.org/officeDocument/2006/relationships/hyperlink" Target="consultantplus://offline/ref=08CDD775CBD42E4E07DFA9744ED6031BD6F7D71C37510225CE7443E8475EFA6F866DEB562EF24C347F2A16tCcFM" TargetMode="External"/><Relationship Id="rId28" Type="http://schemas.openxmlformats.org/officeDocument/2006/relationships/hyperlink" Target="consultantplus://offline/ref=08CDD775CBD42E4E07DFA9744ED6031BD6F7D71C37510225CE7443E8475EFA6F866DEB562EF24C347F2A16tCc9M" TargetMode="External"/><Relationship Id="rId36" Type="http://schemas.openxmlformats.org/officeDocument/2006/relationships/hyperlink" Target="consultantplus://offline/ref=08CDD775CBD42E4E07DFA9744ED6031BD6F7D71C3C560325CC7443E8475EFA6F866DEB562EF24C347F2A16tCcEM" TargetMode="External"/><Relationship Id="rId49" Type="http://schemas.openxmlformats.org/officeDocument/2006/relationships/hyperlink" Target="consultantplus://offline/ref=08CDD775CBD42E4E07DFA9744ED6031BD6F7D71C3A5C0A25CD7443E8475EFA6F866DEB562EF24C347F2A16tCcBM" TargetMode="External"/><Relationship Id="rId57" Type="http://schemas.openxmlformats.org/officeDocument/2006/relationships/hyperlink" Target="consultantplus://offline/ref=08CDD775CBD42E4E07DFA9744ED6031BD6F7D71C3D5D0927C07443E8475EFA6F866DEB562EF24C347F2A14tCc6M" TargetMode="External"/><Relationship Id="rId61" Type="http://schemas.openxmlformats.org/officeDocument/2006/relationships/hyperlink" Target="consultantplus://offline/ref=08CDD775CBD42E4E07DFA9744ED6031BD6F7D71C3B550A2FCC7443E8475EFA6F866DEB562EF24C347F2A16tCc8M" TargetMode="External"/><Relationship Id="rId10" Type="http://schemas.openxmlformats.org/officeDocument/2006/relationships/hyperlink" Target="consultantplus://offline/ref=08CDD775CBD42E4E07DFA9744ED6031BD6F7D71C3B550A2FCC7443E8475EFA6F866DEB562EF24C347F2A17tCc9M" TargetMode="External"/><Relationship Id="rId19" Type="http://schemas.openxmlformats.org/officeDocument/2006/relationships/hyperlink" Target="consultantplus://offline/ref=08CDD775CBD42E4E07DFA9744ED6031BD6F7D71C3A570D20CF7443E8475EFA6Ft8c6M" TargetMode="External"/><Relationship Id="rId31" Type="http://schemas.openxmlformats.org/officeDocument/2006/relationships/hyperlink" Target="consultantplus://offline/ref=08CDD775CBD42E4E07DFA9744ED6031BD6F7D71C3D5D0927C07443E8475EFA6F866DEB562EF24C347F2A17tCc6M" TargetMode="External"/><Relationship Id="rId44" Type="http://schemas.openxmlformats.org/officeDocument/2006/relationships/hyperlink" Target="consultantplus://offline/ref=08CDD775CBD42E4E07DFA9744ED6031BD6F7D71C3D5D0927C07443E8475EFA6F866DEB562EF24C347F2A15tCcCM" TargetMode="External"/><Relationship Id="rId52" Type="http://schemas.openxmlformats.org/officeDocument/2006/relationships/hyperlink" Target="consultantplus://offline/ref=08CDD775CBD42E4E07DFA9744ED6031BD6F7D71C36540A23CD7443E8475EFA6F866DEB562EF24C347F2C1EtCcEM" TargetMode="External"/><Relationship Id="rId60" Type="http://schemas.openxmlformats.org/officeDocument/2006/relationships/hyperlink" Target="consultantplus://offline/ref=08CDD775CBD42E4E07DFA9744ED6031BD6F7D71C3C560325CC7443E8475EFA6F866DEB562EF24C347F2A16tCcAM" TargetMode="External"/><Relationship Id="rId65" Type="http://schemas.openxmlformats.org/officeDocument/2006/relationships/hyperlink" Target="consultantplus://offline/ref=08CDD775CBD42E4E07DFA9744ED6031BD6F7D71C36530E21CF7443E8475EFA6F866DEB562EF24C347F2A15tCcC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8CDD775CBD42E4E07DFA9744ED6031BD6F7D71C3C560325CC7443E8475EFA6F866DEB562EF24C347F2A17tCc9M" TargetMode="External"/><Relationship Id="rId14" Type="http://schemas.openxmlformats.org/officeDocument/2006/relationships/hyperlink" Target="consultantplus://offline/ref=08CDD775CBD42E4E07DFA9744ED6031BD6F7D71C36530E21CF7443E8475EFA6F866DEB562EF24C347F2A17tCc6M" TargetMode="External"/><Relationship Id="rId22" Type="http://schemas.openxmlformats.org/officeDocument/2006/relationships/hyperlink" Target="consultantplus://offline/ref=08CDD775CBD42E4E07DFA9744ED6031BD6F7D71C37510225CE7443E8475EFA6F866DEB562EF24C347F2A16tCcEM" TargetMode="External"/><Relationship Id="rId27" Type="http://schemas.openxmlformats.org/officeDocument/2006/relationships/hyperlink" Target="consultantplus://offline/ref=08CDD775CBD42E4E07DFA9744ED6031BD6F7D71C37510225CE7443E8475EFA6F866DEB562EF24C347F2A16tCc8M" TargetMode="External"/><Relationship Id="rId30" Type="http://schemas.openxmlformats.org/officeDocument/2006/relationships/hyperlink" Target="consultantplus://offline/ref=08CDD775CBD42E4E07DFA9744ED6031BD6F7D71C37510225CE7443E8475EFA6F866DEB562EF24C347F2A15tCcEM" TargetMode="External"/><Relationship Id="rId35" Type="http://schemas.openxmlformats.org/officeDocument/2006/relationships/hyperlink" Target="consultantplus://offline/ref=08CDD775CBD42E4E07DFA9744ED6031BD6F7D71C3A53032FCE7443E8475EFA6F866DEB562EF24C347F2A15tCcDM" TargetMode="External"/><Relationship Id="rId43" Type="http://schemas.openxmlformats.org/officeDocument/2006/relationships/hyperlink" Target="consultantplus://offline/ref=08CDD775CBD42E4E07DFA9744ED6031BD6F7D71C3E570824C87C1EE24F07F66D8162B44129BB40357F2A17CFtDcEM" TargetMode="External"/><Relationship Id="rId48" Type="http://schemas.openxmlformats.org/officeDocument/2006/relationships/hyperlink" Target="consultantplus://offline/ref=08CDD775CBD42E4E07DFA9744ED6031BD6F7D71C36530E21CF7443E8475EFA6F866DEB562EF24C347F2A17tCc7M" TargetMode="External"/><Relationship Id="rId56" Type="http://schemas.openxmlformats.org/officeDocument/2006/relationships/hyperlink" Target="consultantplus://offline/ref=08CDD775CBD42E4E07DFA9744ED6031BD6F7D71C36540A23CD7443E8475EFA6F866DEB562EF24C347F2C1EtCcBM" TargetMode="External"/><Relationship Id="rId64" Type="http://schemas.openxmlformats.org/officeDocument/2006/relationships/hyperlink" Target="consultantplus://offline/ref=08CDD775CBD42E4E07DFA9744ED6031BD6F7D71C3B550A2FCC7443E8475EFA6F866DEB562EF24C347F2A16tCc8M" TargetMode="External"/><Relationship Id="rId8" Type="http://schemas.openxmlformats.org/officeDocument/2006/relationships/hyperlink" Target="consultantplus://offline/ref=08CDD775CBD42E4E07DFA9744ED6031BD6F7D71C3C540324C97443E8475EFA6F866DEB562EF24C347F2A17tCc9M" TargetMode="External"/><Relationship Id="rId51" Type="http://schemas.openxmlformats.org/officeDocument/2006/relationships/hyperlink" Target="consultantplus://offline/ref=08CDD775CBD42E4E07DFA9744ED6031BD6F7D71C3A5C0A25CD7443E8475EFA6F866DEB562EF24C347F2A16tCcBM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08CDD775CBD42E4E07DFA9744ED6031BD6F7D71C3A5C0A25CD7443E8475EFA6F866DEB562EF24C347F2A17tCc6M" TargetMode="External"/><Relationship Id="rId17" Type="http://schemas.openxmlformats.org/officeDocument/2006/relationships/hyperlink" Target="consultantplus://offline/ref=08CDD775CBD42E4E07DFB77958BA5C11D3F48E1434035773C57E16tBc0M" TargetMode="External"/><Relationship Id="rId25" Type="http://schemas.openxmlformats.org/officeDocument/2006/relationships/hyperlink" Target="consultantplus://offline/ref=08CDD775CBD42E4E07DFA9744ED6031BD6F7D71C37510225CE7443E8475EFA6F866DEB562EF24C347F2A16tCcAM" TargetMode="External"/><Relationship Id="rId33" Type="http://schemas.openxmlformats.org/officeDocument/2006/relationships/hyperlink" Target="consultantplus://offline/ref=08CDD775CBD42E4E07DFA9744ED6031BD6F7D71C3B550A2FCC7443E8475EFA6F866DEB562EF24C347F2A17tCc7M" TargetMode="External"/><Relationship Id="rId38" Type="http://schemas.openxmlformats.org/officeDocument/2006/relationships/hyperlink" Target="consultantplus://offline/ref=08CDD775CBD42E4E07DFA9744ED6031BD6F7D71C3E570824C87C1EE24F07F66D8162B44129BB40357F2A17CEtDc4M" TargetMode="External"/><Relationship Id="rId46" Type="http://schemas.openxmlformats.org/officeDocument/2006/relationships/hyperlink" Target="consultantplus://offline/ref=08CDD775CBD42E4E07DFA9744ED6031BD6F7D71C3D540E24CB7443E8475EFA6F866DEB562EF24C347F2A17tCc9M" TargetMode="External"/><Relationship Id="rId59" Type="http://schemas.openxmlformats.org/officeDocument/2006/relationships/hyperlink" Target="consultantplus://offline/ref=08CDD775CBD42E4E07DFA9744ED6031BD6F7D71C3C540324C97443E8475EFA6F866DEB562EF24C347F2A17tCc7M" TargetMode="External"/><Relationship Id="rId67" Type="http://schemas.openxmlformats.org/officeDocument/2006/relationships/fontTable" Target="fontTable.xml"/><Relationship Id="rId20" Type="http://schemas.openxmlformats.org/officeDocument/2006/relationships/hyperlink" Target="consultantplus://offline/ref=08CDD775CBD42E4E07DFB77958BA5C11D6FE8B1834035773C57E16tBc0M" TargetMode="External"/><Relationship Id="rId41" Type="http://schemas.openxmlformats.org/officeDocument/2006/relationships/hyperlink" Target="consultantplus://offline/ref=08CDD775CBD42E4E07DFA9744ED6031BD6F7D71C3A5C0A25CD7443E8475EFA6F866DEB562EF24C347F2A16tCcFM" TargetMode="External"/><Relationship Id="rId54" Type="http://schemas.openxmlformats.org/officeDocument/2006/relationships/hyperlink" Target="consultantplus://offline/ref=08CDD775CBD42E4E07DFA9744ED6031BD6F7D71C3A53032FCE7443E8475EFA6F866DEB562EF24C347F2A15tCcBM" TargetMode="External"/><Relationship Id="rId62" Type="http://schemas.openxmlformats.org/officeDocument/2006/relationships/hyperlink" Target="consultantplus://offline/ref=08CDD775CBD42E4E07DFA9744ED6031BD6F7D71C36530E21CF7443E8475EFA6F866DEB562EF24C347F2A16tCc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5499</Words>
  <Characters>31348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 KK</dc:creator>
  <cp:lastModifiedBy>MK KK</cp:lastModifiedBy>
  <cp:revision>1</cp:revision>
  <dcterms:created xsi:type="dcterms:W3CDTF">2015-07-22T12:28:00Z</dcterms:created>
  <dcterms:modified xsi:type="dcterms:W3CDTF">2015-07-22T12:41:00Z</dcterms:modified>
</cp:coreProperties>
</file>